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890FD1" w:rsidP="0038076E">
      <w:pPr>
        <w:jc w:val="center"/>
        <w:rPr>
          <w:rFonts w:ascii="宋体" w:hAnsi="宋体"/>
          <w:b/>
          <w:color w:val="000000"/>
          <w:sz w:val="44"/>
          <w:szCs w:val="48"/>
        </w:rPr>
      </w:pPr>
      <w:r>
        <w:rPr>
          <w:rFonts w:ascii="宋体" w:hAnsi="宋体" w:hint="eastAsia"/>
          <w:b/>
          <w:color w:val="000000"/>
          <w:sz w:val="44"/>
          <w:szCs w:val="48"/>
        </w:rPr>
        <w:t>砂磨机设备采购</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510779">
        <w:rPr>
          <w:rFonts w:ascii="宋体" w:hAnsi="宋体" w:hint="eastAsia"/>
          <w:b/>
          <w:sz w:val="32"/>
          <w:szCs w:val="32"/>
        </w:rPr>
        <w:t>金龙[2026]招第0011号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30DCF">
        <w:rPr>
          <w:rFonts w:ascii="宋体" w:hAnsi="宋体" w:hint="eastAsia"/>
          <w:b/>
          <w:sz w:val="32"/>
        </w:rPr>
        <w:t>五</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510779">
          <w:rPr>
            <w:rStyle w:val="a5"/>
            <w:bCs/>
            <w:noProof/>
          </w:rPr>
          <w:t>金龙[2026]招第0011号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B852F1">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B852F1">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B852F1">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B852F1">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B852F1">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B852F1">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B852F1">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B852F1">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bookmarkStart w:id="5" w:name="_GoBack"/>
      <w:r>
        <w:rPr>
          <w:rFonts w:ascii="宋体" w:hint="eastAsia"/>
          <w:b/>
          <w:sz w:val="28"/>
          <w:szCs w:val="28"/>
        </w:rPr>
        <w:lastRenderedPageBreak/>
        <w:t>福建省金龙稀土股份有限公司</w:t>
      </w:r>
      <w:r w:rsidR="00890FD1">
        <w:rPr>
          <w:rFonts w:ascii="宋体" w:hint="eastAsia"/>
          <w:b/>
          <w:sz w:val="28"/>
          <w:szCs w:val="28"/>
        </w:rPr>
        <w:t>砂磨机设备采购</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510779">
        <w:rPr>
          <w:rFonts w:ascii="宋体" w:hint="eastAsia"/>
          <w:b/>
          <w:sz w:val="28"/>
          <w:szCs w:val="28"/>
        </w:rPr>
        <w:t>金龙[2026]招第0011号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890FD1">
        <w:rPr>
          <w:rFonts w:ascii="宋体" w:hint="eastAsia"/>
          <w:sz w:val="21"/>
          <w:szCs w:val="21"/>
        </w:rPr>
        <w:t>砂磨机设备采购</w:t>
      </w:r>
      <w:r w:rsidR="0038076E">
        <w:rPr>
          <w:rFonts w:ascii="宋体" w:hint="eastAsia"/>
          <w:sz w:val="21"/>
          <w:szCs w:val="21"/>
        </w:rPr>
        <w:t>招标采购及服务进行</w:t>
      </w:r>
      <w:r w:rsidR="009B12D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6" w:name="_Toc220675256"/>
      <w:r>
        <w:rPr>
          <w:rFonts w:ascii="宋体" w:eastAsia="宋体" w:hAnsi="宋体" w:hint="eastAsia"/>
          <w:b/>
          <w:bCs/>
          <w:sz w:val="24"/>
          <w:szCs w:val="24"/>
        </w:rPr>
        <w:t>1. 招标编号：</w:t>
      </w:r>
      <w:r w:rsidR="00510779">
        <w:rPr>
          <w:rFonts w:ascii="宋体" w:eastAsia="宋体" w:hAnsi="宋体" w:hint="eastAsia"/>
          <w:b/>
          <w:bCs/>
          <w:sz w:val="24"/>
          <w:szCs w:val="24"/>
        </w:rPr>
        <w:t>金龙[2026]招第0011号</w:t>
      </w:r>
      <w:bookmarkEnd w:id="6"/>
    </w:p>
    <w:p w:rsidR="0038076E" w:rsidRDefault="0038076E" w:rsidP="0038076E">
      <w:pPr>
        <w:pStyle w:val="2TimesNewRoman5020"/>
        <w:spacing w:before="0"/>
        <w:rPr>
          <w:rFonts w:ascii="宋体" w:eastAsia="宋体" w:hAnsi="宋体"/>
          <w:sz w:val="21"/>
          <w:szCs w:val="21"/>
        </w:rPr>
      </w:pPr>
      <w:bookmarkStart w:id="7" w:name="_Toc220675257"/>
      <w:r>
        <w:rPr>
          <w:rFonts w:ascii="宋体" w:eastAsia="宋体" w:hAnsi="宋体" w:hint="eastAsia"/>
          <w:b/>
          <w:bCs/>
          <w:sz w:val="24"/>
          <w:szCs w:val="24"/>
        </w:rPr>
        <w:t>2. 招标内容</w:t>
      </w:r>
      <w:bookmarkEnd w:id="7"/>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8" w:name="_Toc220675258"/>
      <w:r>
        <w:rPr>
          <w:rFonts w:ascii="宋体" w:eastAsia="宋体" w:hAnsi="宋体" w:hint="eastAsia"/>
          <w:b/>
          <w:bCs/>
          <w:sz w:val="24"/>
          <w:szCs w:val="24"/>
        </w:rPr>
        <w:t>3. 投标人资格要求</w:t>
      </w:r>
      <w:bookmarkEnd w:id="8"/>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9B12D8">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9B12D8">
        <w:rPr>
          <w:rFonts w:ascii="宋体" w:hint="eastAsia"/>
          <w:sz w:val="21"/>
          <w:szCs w:val="21"/>
          <w:highlight w:val="yellow"/>
        </w:rPr>
        <w:t>投标人</w:t>
      </w:r>
      <w:r w:rsidR="009B12D8" w:rsidRPr="009B12D8">
        <w:rPr>
          <w:rFonts w:ascii="inherit" w:hAnsi="inherit" w:cs="宋体"/>
          <w:color w:val="333333"/>
          <w:sz w:val="21"/>
          <w:szCs w:val="21"/>
          <w:highlight w:val="yellow"/>
        </w:rPr>
        <w:t>具备</w:t>
      </w:r>
      <w:r w:rsidR="00510779" w:rsidRPr="00510779">
        <w:rPr>
          <w:rFonts w:ascii="宋体"/>
          <w:sz w:val="21"/>
          <w:szCs w:val="21"/>
          <w:highlight w:val="yellow"/>
        </w:rPr>
        <w:t>电池新能源材料领域或国内外标杆企业自动化设计产线项目业绩</w:t>
      </w:r>
      <w:r w:rsidRPr="009B12D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9" w:name="_Toc220675259"/>
      <w:r>
        <w:rPr>
          <w:rFonts w:ascii="宋体" w:eastAsia="宋体" w:hAnsi="宋体" w:hint="eastAsia"/>
          <w:b/>
          <w:bCs/>
          <w:sz w:val="24"/>
          <w:szCs w:val="24"/>
        </w:rPr>
        <w:t>4. 招标文件的获取</w:t>
      </w:r>
      <w:bookmarkEnd w:id="9"/>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0" w:name="_Toc220675260"/>
      <w:r>
        <w:rPr>
          <w:rFonts w:ascii="宋体" w:eastAsia="宋体" w:hAnsi="宋体" w:hint="eastAsia"/>
          <w:b/>
          <w:bCs/>
          <w:sz w:val="24"/>
          <w:szCs w:val="24"/>
        </w:rPr>
        <w:t>5. 评标办法</w:t>
      </w:r>
      <w:bookmarkEnd w:id="10"/>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1"/>
      <w:r>
        <w:rPr>
          <w:rFonts w:ascii="宋体" w:eastAsia="宋体" w:hAnsi="宋体" w:hint="eastAsia"/>
          <w:b/>
          <w:bCs/>
          <w:sz w:val="24"/>
          <w:szCs w:val="24"/>
        </w:rPr>
        <w:t>6. 提交投标文件截止时间、开标时间和地点</w:t>
      </w:r>
      <w:bookmarkEnd w:id="11"/>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9B12D8">
        <w:rPr>
          <w:rFonts w:ascii="宋体"/>
          <w:color w:val="FF0000"/>
          <w:sz w:val="21"/>
          <w:szCs w:val="21"/>
        </w:rPr>
        <w:t>6</w:t>
      </w:r>
      <w:r>
        <w:rPr>
          <w:rFonts w:ascii="宋体" w:hint="eastAsia"/>
          <w:color w:val="FF0000"/>
          <w:sz w:val="21"/>
          <w:szCs w:val="21"/>
        </w:rPr>
        <w:t>月</w:t>
      </w:r>
      <w:r w:rsidR="00BA7FFD">
        <w:rPr>
          <w:rFonts w:ascii="宋体"/>
          <w:color w:val="FF0000"/>
          <w:sz w:val="21"/>
          <w:szCs w:val="21"/>
        </w:rPr>
        <w:t>18日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2" w:name="_Toc220675262"/>
      <w:r>
        <w:rPr>
          <w:rFonts w:ascii="宋体" w:eastAsia="宋体" w:hAnsi="宋体" w:hint="eastAsia"/>
          <w:b/>
          <w:bCs/>
          <w:sz w:val="24"/>
          <w:szCs w:val="24"/>
        </w:rPr>
        <w:t>7. 投标保证金</w:t>
      </w:r>
      <w:bookmarkEnd w:id="12"/>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9B12D8">
        <w:rPr>
          <w:rFonts w:ascii="宋体" w:hAnsi="宋体" w:hint="eastAsia"/>
          <w:sz w:val="21"/>
        </w:rPr>
        <w:t>贰</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3" w:name="_Toc220675263"/>
      <w:r>
        <w:rPr>
          <w:rFonts w:ascii="宋体" w:eastAsia="宋体" w:hAnsi="宋体" w:hint="eastAsia"/>
          <w:b/>
          <w:bCs/>
          <w:sz w:val="24"/>
          <w:szCs w:val="24"/>
        </w:rPr>
        <w:t>8.发布公告的媒介</w:t>
      </w:r>
      <w:bookmarkEnd w:id="13"/>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4" w:name="_Toc220675264"/>
      <w:r>
        <w:rPr>
          <w:rFonts w:ascii="宋体" w:eastAsia="宋体" w:hAnsi="宋体" w:hint="eastAsia"/>
          <w:b/>
          <w:bCs/>
          <w:sz w:val="24"/>
          <w:szCs w:val="24"/>
        </w:rPr>
        <w:t>9. 联系方式</w:t>
      </w:r>
      <w:bookmarkEnd w:id="14"/>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bookmarkEnd w:id="5"/>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5" w:name="_Toc220675265"/>
      <w:r>
        <w:rPr>
          <w:rFonts w:hint="eastAsia"/>
          <w:color w:val="auto"/>
        </w:rPr>
        <w:t>第二章  投标须知及投标须知前附表</w:t>
      </w:r>
      <w:bookmarkEnd w:id="4"/>
      <w:bookmarkEnd w:id="15"/>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6" w:name="_Toc177186233"/>
      <w:bookmarkStart w:id="17" w:name="_Toc220675266"/>
      <w:r>
        <w:rPr>
          <w:rFonts w:ascii="宋体" w:eastAsia="宋体" w:hAnsi="宋体" w:hint="eastAsia"/>
          <w:sz w:val="36"/>
          <w:szCs w:val="36"/>
        </w:rPr>
        <w:lastRenderedPageBreak/>
        <w:t>一、投标须知前附表</w:t>
      </w:r>
      <w:bookmarkEnd w:id="16"/>
      <w:bookmarkEnd w:id="17"/>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890FD1">
              <w:rPr>
                <w:rFonts w:ascii="宋体" w:hint="eastAsia"/>
                <w:sz w:val="24"/>
                <w:szCs w:val="24"/>
              </w:rPr>
              <w:t>砂磨机设备采购</w:t>
            </w:r>
            <w:r w:rsidR="000F3895">
              <w:rPr>
                <w:rFonts w:ascii="宋体" w:hint="eastAsia"/>
                <w:sz w:val="24"/>
                <w:szCs w:val="24"/>
              </w:rPr>
              <w:t>-</w:t>
            </w:r>
            <w:r w:rsidR="00510779">
              <w:rPr>
                <w:rFonts w:ascii="宋体"/>
                <w:sz w:val="24"/>
                <w:szCs w:val="24"/>
              </w:rPr>
              <w:t>2</w:t>
            </w:r>
            <w:r w:rsidR="009B12D8">
              <w:rPr>
                <w:rFonts w:ascii="宋体" w:hint="eastAsia"/>
                <w:sz w:val="24"/>
                <w:szCs w:val="24"/>
              </w:rPr>
              <w:t>套</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510779" w:rsidRPr="00510779">
              <w:rPr>
                <w:rFonts w:ascii="宋体" w:hAnsi="宋体" w:cs="Times New Roman"/>
                <w:sz w:val="24"/>
                <w:szCs w:val="24"/>
              </w:rPr>
              <w:t>具备电池新能源材料领域或国内外标杆企业自动化设计产线项目业绩</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9B12D8">
              <w:rPr>
                <w:rFonts w:ascii="宋体" w:hAnsi="宋体" w:hint="eastAsia"/>
                <w:sz w:val="24"/>
              </w:rPr>
              <w:t>贰</w:t>
            </w:r>
            <w:r w:rsidR="00C34BBE">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9B12D8">
              <w:rPr>
                <w:rFonts w:ascii="宋体" w:hAnsi="宋体"/>
                <w:color w:val="FF0000"/>
                <w:sz w:val="24"/>
                <w:u w:val="single"/>
              </w:rPr>
              <w:t>6</w:t>
            </w:r>
            <w:r>
              <w:rPr>
                <w:rFonts w:ascii="宋体" w:hAnsi="宋体" w:hint="eastAsia"/>
                <w:color w:val="FF0000"/>
                <w:sz w:val="24"/>
              </w:rPr>
              <w:t>月</w:t>
            </w:r>
            <w:r w:rsidR="00BA7FFD">
              <w:rPr>
                <w:rFonts w:ascii="宋体" w:hAnsi="宋体"/>
                <w:color w:val="FF0000"/>
                <w:sz w:val="24"/>
                <w:u w:val="single"/>
              </w:rPr>
              <w:t>18日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9B12D8">
              <w:rPr>
                <w:rFonts w:ascii="宋体" w:hAnsi="宋体"/>
                <w:sz w:val="24"/>
                <w:u w:val="single"/>
              </w:rPr>
              <w:t>6</w:t>
            </w:r>
            <w:r>
              <w:rPr>
                <w:rFonts w:ascii="宋体" w:hAnsi="宋体" w:hint="eastAsia"/>
                <w:sz w:val="24"/>
                <w:u w:val="single"/>
              </w:rPr>
              <w:t>月</w:t>
            </w:r>
            <w:r w:rsidR="00BA7FFD">
              <w:rPr>
                <w:rFonts w:ascii="宋体" w:hAnsi="宋体"/>
                <w:sz w:val="24"/>
                <w:u w:val="single"/>
              </w:rPr>
              <w:t>18日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8" w:name="_Toc177186234"/>
      <w:bookmarkStart w:id="19" w:name="_Toc220675267"/>
      <w:r>
        <w:rPr>
          <w:rFonts w:ascii="宋体" w:eastAsia="宋体" w:hAnsi="宋体" w:hint="eastAsia"/>
          <w:sz w:val="36"/>
          <w:szCs w:val="36"/>
        </w:rPr>
        <w:lastRenderedPageBreak/>
        <w:t>二、投标须知</w:t>
      </w:r>
      <w:bookmarkEnd w:id="18"/>
      <w:bookmarkEnd w:id="19"/>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0" w:name="_Toc177186235"/>
      <w:bookmarkStart w:id="21" w:name="_Toc220675268"/>
      <w:r>
        <w:rPr>
          <w:rFonts w:hint="eastAsia"/>
        </w:rPr>
        <w:t>（一）总</w:t>
      </w:r>
      <w:r>
        <w:t xml:space="preserve">  </w:t>
      </w:r>
      <w:r>
        <w:rPr>
          <w:rFonts w:hint="eastAsia"/>
        </w:rPr>
        <w:t>则</w:t>
      </w:r>
      <w:bookmarkEnd w:id="20"/>
      <w:bookmarkEnd w:id="21"/>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2" w:name="_Toc430488844"/>
      <w:bookmarkStart w:id="23" w:name="_Toc430490605"/>
      <w:bookmarkStart w:id="24" w:name="_Toc430492119"/>
      <w:bookmarkStart w:id="25" w:name="_Toc430489112"/>
      <w:bookmarkStart w:id="26" w:name="_Toc430422406"/>
      <w:bookmarkStart w:id="27" w:name="_Toc415567491"/>
      <w:bookmarkStart w:id="28" w:name="_Ref414870494"/>
      <w:bookmarkStart w:id="29" w:name="_Toc430488637"/>
      <w:bookmarkStart w:id="30" w:name="_Toc177186236"/>
      <w:bookmarkStart w:id="31" w:name="_Toc220675269"/>
      <w:r>
        <w:rPr>
          <w:rFonts w:ascii="宋体" w:eastAsia="宋体" w:hAnsi="宋体" w:hint="eastAsia"/>
          <w:sz w:val="24"/>
          <w:szCs w:val="24"/>
        </w:rPr>
        <w:t>1. 适用范围</w:t>
      </w:r>
      <w:bookmarkEnd w:id="22"/>
      <w:bookmarkEnd w:id="23"/>
      <w:bookmarkEnd w:id="24"/>
      <w:bookmarkEnd w:id="25"/>
      <w:bookmarkEnd w:id="26"/>
      <w:bookmarkEnd w:id="27"/>
      <w:bookmarkEnd w:id="28"/>
      <w:bookmarkEnd w:id="29"/>
      <w:bookmarkEnd w:id="30"/>
      <w:bookmarkEnd w:id="31"/>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2" w:name="_Toc177186237"/>
      <w:bookmarkStart w:id="33" w:name="_Toc220675270"/>
      <w:r>
        <w:rPr>
          <w:rFonts w:ascii="宋体" w:eastAsia="宋体" w:hAnsi="宋体" w:hint="eastAsia"/>
          <w:sz w:val="24"/>
          <w:szCs w:val="24"/>
        </w:rPr>
        <w:t>2. 定义和解释</w:t>
      </w:r>
      <w:bookmarkEnd w:id="32"/>
      <w:bookmarkEnd w:id="33"/>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8"/>
      <w:bookmarkStart w:id="35" w:name="_Toc220675271"/>
      <w:r>
        <w:rPr>
          <w:rFonts w:ascii="宋体" w:eastAsia="宋体" w:hAnsi="宋体" w:hint="eastAsia"/>
          <w:sz w:val="24"/>
          <w:szCs w:val="24"/>
        </w:rPr>
        <w:t>3. 投标人的资格要求</w:t>
      </w:r>
      <w:bookmarkEnd w:id="34"/>
      <w:bookmarkEnd w:id="35"/>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9"/>
      <w:bookmarkStart w:id="37" w:name="_Toc220675272"/>
      <w:r>
        <w:rPr>
          <w:rFonts w:ascii="宋体" w:eastAsia="宋体" w:hAnsi="宋体" w:hint="eastAsia"/>
          <w:sz w:val="24"/>
          <w:szCs w:val="24"/>
        </w:rPr>
        <w:t>4. 投标费用</w:t>
      </w:r>
      <w:bookmarkEnd w:id="36"/>
      <w:bookmarkEnd w:id="37"/>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8" w:name="_Toc177186240"/>
      <w:bookmarkStart w:id="39" w:name="_Toc220675273"/>
      <w:r>
        <w:rPr>
          <w:rFonts w:hint="eastAsia"/>
        </w:rPr>
        <w:lastRenderedPageBreak/>
        <w:t>（二）招标文件</w:t>
      </w:r>
      <w:bookmarkEnd w:id="38"/>
      <w:bookmarkEnd w:id="39"/>
    </w:p>
    <w:p w:rsidR="0038076E" w:rsidRDefault="0038076E" w:rsidP="0038076E">
      <w:pPr>
        <w:spacing w:line="480" w:lineRule="exact"/>
        <w:rPr>
          <w:rFonts w:ascii="宋体" w:hAnsi="宋体" w:cs="黑体"/>
          <w:b/>
          <w:sz w:val="24"/>
          <w:szCs w:val="21"/>
        </w:rPr>
      </w:pPr>
      <w:bookmarkStart w:id="40"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220675274"/>
      <w:r>
        <w:rPr>
          <w:rFonts w:ascii="宋体" w:eastAsia="宋体" w:hAnsi="宋体" w:hint="eastAsia"/>
          <w:sz w:val="24"/>
          <w:szCs w:val="24"/>
        </w:rPr>
        <w:t>5. 招标文件的组成</w:t>
      </w:r>
      <w:bookmarkEnd w:id="40"/>
      <w:bookmarkEnd w:id="4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2" w:name="_Toc177186242"/>
      <w:bookmarkStart w:id="43" w:name="_Toc220675275"/>
      <w:r>
        <w:rPr>
          <w:rFonts w:ascii="宋体" w:eastAsia="宋体" w:hAnsi="宋体" w:hint="eastAsia"/>
          <w:sz w:val="24"/>
          <w:szCs w:val="24"/>
        </w:rPr>
        <w:t>6. 招标文件的澄清</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3"/>
      <w:bookmarkStart w:id="45" w:name="_Toc220675276"/>
      <w:r>
        <w:rPr>
          <w:rFonts w:ascii="宋体" w:eastAsia="宋体" w:hAnsi="宋体" w:hint="eastAsia"/>
          <w:sz w:val="24"/>
          <w:szCs w:val="24"/>
        </w:rPr>
        <w:t>7. 招标文件的修改、补充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6" w:name="_Toc177186244"/>
      <w:bookmarkStart w:id="47" w:name="_Toc220675277"/>
      <w:r>
        <w:rPr>
          <w:rFonts w:hint="eastAsia"/>
        </w:rPr>
        <w:lastRenderedPageBreak/>
        <w:t>（三）投标文件的编制</w:t>
      </w:r>
      <w:bookmarkEnd w:id="46"/>
      <w:bookmarkEnd w:id="47"/>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5"/>
      <w:bookmarkStart w:id="49" w:name="_Toc220675278"/>
      <w:r>
        <w:rPr>
          <w:rFonts w:ascii="宋体" w:eastAsia="宋体" w:hAnsi="宋体" w:hint="eastAsia"/>
          <w:sz w:val="24"/>
          <w:szCs w:val="24"/>
        </w:rPr>
        <w:t>8. 提示</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6"/>
      <w:bookmarkStart w:id="51" w:name="_Toc220675279"/>
      <w:r>
        <w:rPr>
          <w:rFonts w:ascii="宋体" w:eastAsia="宋体" w:hAnsi="宋体" w:hint="eastAsia"/>
          <w:sz w:val="24"/>
          <w:szCs w:val="24"/>
        </w:rPr>
        <w:t>9. 投标文件的语言及度量衡单位</w:t>
      </w:r>
      <w:bookmarkEnd w:id="50"/>
      <w:bookmarkEnd w:id="51"/>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7"/>
      <w:bookmarkStart w:id="53" w:name="_Toc220675280"/>
      <w:r>
        <w:rPr>
          <w:rFonts w:ascii="宋体" w:eastAsia="宋体" w:hAnsi="宋体" w:hint="eastAsia"/>
          <w:sz w:val="24"/>
          <w:szCs w:val="24"/>
        </w:rPr>
        <w:t>10. 投标文件的组成</w:t>
      </w:r>
      <w:bookmarkEnd w:id="52"/>
      <w:bookmarkEnd w:id="53"/>
    </w:p>
    <w:p w:rsidR="0038076E" w:rsidRDefault="0038076E" w:rsidP="0038076E">
      <w:pPr>
        <w:spacing w:line="480" w:lineRule="exact"/>
        <w:ind w:firstLineChars="200" w:firstLine="480"/>
        <w:rPr>
          <w:rFonts w:ascii="宋体" w:hAnsi="宋体"/>
          <w:sz w:val="24"/>
          <w:szCs w:val="21"/>
        </w:rPr>
      </w:pPr>
      <w:bookmarkStart w:id="54"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220675281"/>
      <w:r>
        <w:rPr>
          <w:rFonts w:ascii="宋体" w:eastAsia="宋体" w:hAnsi="宋体" w:hint="eastAsia"/>
          <w:sz w:val="24"/>
          <w:szCs w:val="24"/>
        </w:rPr>
        <w:t>11. 投标文件的编制要求</w:t>
      </w:r>
      <w:bookmarkEnd w:id="54"/>
      <w:bookmarkEnd w:id="55"/>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430422420"/>
      <w:bookmarkStart w:id="57" w:name="_Toc177186249"/>
      <w:bookmarkStart w:id="58" w:name="_Toc430489126"/>
      <w:bookmarkStart w:id="59" w:name="_Toc430490619"/>
      <w:bookmarkStart w:id="60" w:name="_Toc415567504"/>
      <w:bookmarkStart w:id="61" w:name="_Toc430488651"/>
      <w:bookmarkStart w:id="62" w:name="_Toc430492133"/>
      <w:bookmarkStart w:id="63" w:name="_Toc430488858"/>
      <w:bookmarkStart w:id="64" w:name="_Toc220675282"/>
      <w:r>
        <w:rPr>
          <w:rFonts w:ascii="宋体" w:eastAsia="宋体" w:hAnsi="宋体" w:hint="eastAsia"/>
          <w:sz w:val="24"/>
          <w:szCs w:val="24"/>
        </w:rPr>
        <w:t>12. 投标报价</w:t>
      </w:r>
      <w:bookmarkEnd w:id="56"/>
      <w:bookmarkEnd w:id="57"/>
      <w:bookmarkEnd w:id="58"/>
      <w:bookmarkEnd w:id="59"/>
      <w:bookmarkEnd w:id="60"/>
      <w:bookmarkEnd w:id="61"/>
      <w:bookmarkEnd w:id="62"/>
      <w:bookmarkEnd w:id="63"/>
      <w:bookmarkEnd w:id="64"/>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5"/>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6"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6"/>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7" w:name="_Toc177186252"/>
      <w:r>
        <w:rPr>
          <w:rFonts w:ascii="宋体" w:hAnsi="宋体" w:cs="宋体" w:hint="eastAsia"/>
          <w:sz w:val="24"/>
          <w:szCs w:val="21"/>
        </w:rPr>
        <w:t>（3）投标人提供的货物必须以现场交货价填报货物价格。</w:t>
      </w:r>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8" w:name="_Toc430488859"/>
      <w:bookmarkStart w:id="69" w:name="_Toc430489127"/>
      <w:bookmarkStart w:id="70" w:name="_Toc415567506"/>
      <w:bookmarkStart w:id="71" w:name="_Toc430492134"/>
      <w:bookmarkStart w:id="72" w:name="_Toc430490620"/>
      <w:bookmarkStart w:id="73" w:name="_Toc430422421"/>
      <w:bookmarkStart w:id="74" w:name="_Toc177186253"/>
      <w:bookmarkStart w:id="75" w:name="_Toc430488652"/>
      <w:bookmarkStart w:id="76" w:name="_Toc220675283"/>
      <w:r>
        <w:rPr>
          <w:rFonts w:ascii="宋体" w:eastAsia="宋体" w:hAnsi="宋体" w:hint="eastAsia"/>
          <w:sz w:val="24"/>
          <w:szCs w:val="24"/>
        </w:rPr>
        <w:t>13. 投标人资格的证明文件</w:t>
      </w:r>
      <w:bookmarkEnd w:id="68"/>
      <w:bookmarkEnd w:id="69"/>
      <w:bookmarkEnd w:id="70"/>
      <w:bookmarkEnd w:id="71"/>
      <w:bookmarkEnd w:id="72"/>
      <w:bookmarkEnd w:id="73"/>
      <w:bookmarkEnd w:id="74"/>
      <w:bookmarkEnd w:id="75"/>
      <w:bookmarkEnd w:id="7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7"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8" w:name="_Toc177186255"/>
      <w:r>
        <w:rPr>
          <w:rFonts w:ascii="宋体" w:hAnsi="宋体" w:cs="宋体" w:hint="eastAsia"/>
          <w:sz w:val="24"/>
          <w:szCs w:val="21"/>
        </w:rPr>
        <w:t>（2）投标人必须具备法人资格，其生产、销售或服务范围必须得到有关行政主管部门的准许。</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6"/>
      <w:r>
        <w:rPr>
          <w:rFonts w:ascii="宋体" w:hAnsi="宋体" w:cs="宋体" w:hint="eastAsia"/>
          <w:sz w:val="24"/>
          <w:szCs w:val="21"/>
        </w:rPr>
        <w:t>（3）投标人应具有履行合同所需的财务、技术和生产能力；</w:t>
      </w:r>
      <w:bookmarkEnd w:id="79"/>
    </w:p>
    <w:p w:rsidR="0038076E" w:rsidRDefault="0038076E" w:rsidP="0038076E">
      <w:pPr>
        <w:spacing w:line="480" w:lineRule="exact"/>
        <w:ind w:firstLineChars="200" w:firstLine="480"/>
        <w:rPr>
          <w:rFonts w:ascii="宋体" w:hAnsi="宋体" w:cs="宋体"/>
          <w:sz w:val="24"/>
          <w:szCs w:val="21"/>
        </w:rPr>
      </w:pPr>
      <w:bookmarkStart w:id="80"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1" w:name="_Toc430490621"/>
      <w:bookmarkStart w:id="82" w:name="_Toc415567507"/>
      <w:bookmarkStart w:id="83" w:name="_Toc177186258"/>
      <w:bookmarkStart w:id="84" w:name="_Toc430422422"/>
      <w:bookmarkStart w:id="85" w:name="_Toc430488653"/>
      <w:bookmarkStart w:id="86" w:name="_Toc430492135"/>
      <w:bookmarkStart w:id="87" w:name="_Toc430489128"/>
      <w:bookmarkStart w:id="88" w:name="_Toc430488860"/>
      <w:bookmarkStart w:id="89" w:name="_Toc220675284"/>
      <w:r>
        <w:rPr>
          <w:rFonts w:ascii="宋体" w:eastAsia="宋体" w:hAnsi="宋体" w:hint="eastAsia"/>
          <w:sz w:val="24"/>
          <w:szCs w:val="24"/>
        </w:rPr>
        <w:t>14. 投标货物符合招标文件规定的证明文件</w:t>
      </w:r>
      <w:bookmarkEnd w:id="81"/>
      <w:bookmarkEnd w:id="82"/>
      <w:bookmarkEnd w:id="83"/>
      <w:bookmarkEnd w:id="84"/>
      <w:bookmarkEnd w:id="85"/>
      <w:bookmarkEnd w:id="86"/>
      <w:bookmarkEnd w:id="87"/>
      <w:bookmarkEnd w:id="88"/>
      <w:bookmarkEnd w:id="8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0"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1"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1"/>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2" w:name="_Toc177186261"/>
      <w:r>
        <w:rPr>
          <w:rFonts w:ascii="宋体" w:hAnsi="宋体" w:cs="宋体" w:hint="eastAsia"/>
          <w:sz w:val="24"/>
          <w:szCs w:val="21"/>
        </w:rPr>
        <w:t>（3）规格、技术参数偏离表。</w:t>
      </w:r>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3" w:name="_Toc430488654"/>
      <w:bookmarkStart w:id="94" w:name="_Toc430488861"/>
      <w:bookmarkStart w:id="95" w:name="_Toc430492136"/>
      <w:bookmarkStart w:id="96" w:name="_Toc430489129"/>
      <w:bookmarkStart w:id="97" w:name="_Toc177186262"/>
      <w:bookmarkStart w:id="98" w:name="_Toc430490622"/>
      <w:bookmarkStart w:id="99" w:name="_Toc415567508"/>
      <w:bookmarkStart w:id="100" w:name="_Toc430422423"/>
      <w:bookmarkStart w:id="101" w:name="_Toc220675285"/>
      <w:r>
        <w:rPr>
          <w:rFonts w:ascii="宋体" w:eastAsia="宋体" w:hAnsi="宋体" w:hint="eastAsia"/>
          <w:sz w:val="24"/>
          <w:szCs w:val="24"/>
        </w:rPr>
        <w:lastRenderedPageBreak/>
        <w:t>15. 投标保证金</w:t>
      </w:r>
      <w:bookmarkEnd w:id="93"/>
      <w:bookmarkEnd w:id="94"/>
      <w:bookmarkEnd w:id="95"/>
      <w:bookmarkEnd w:id="96"/>
      <w:bookmarkEnd w:id="97"/>
      <w:bookmarkEnd w:id="98"/>
      <w:bookmarkEnd w:id="99"/>
      <w:bookmarkEnd w:id="100"/>
      <w:bookmarkEnd w:id="10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2" w:name="_Toc177186263"/>
      <w:bookmarkStart w:id="103" w:name="_Toc220675286"/>
      <w:r>
        <w:rPr>
          <w:rFonts w:ascii="宋体" w:eastAsia="宋体" w:hAnsi="宋体" w:hint="eastAsia"/>
          <w:sz w:val="24"/>
          <w:szCs w:val="24"/>
        </w:rPr>
        <w:t>16. 投标有效期</w:t>
      </w:r>
      <w:bookmarkEnd w:id="102"/>
      <w:bookmarkEnd w:id="10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4"/>
      <w:bookmarkStart w:id="105" w:name="_Toc220675287"/>
      <w:r>
        <w:rPr>
          <w:rFonts w:ascii="宋体" w:eastAsia="宋体" w:hAnsi="宋体" w:hint="eastAsia"/>
          <w:sz w:val="24"/>
          <w:szCs w:val="24"/>
        </w:rPr>
        <w:t>17. 投标文件的份数和签署</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6" w:name="_Toc177186265"/>
    </w:p>
    <w:p w:rsidR="0038076E" w:rsidRDefault="0038076E" w:rsidP="0038076E">
      <w:pPr>
        <w:pStyle w:val="31"/>
        <w:spacing w:before="120" w:after="120" w:line="480" w:lineRule="exact"/>
        <w:jc w:val="center"/>
      </w:pPr>
      <w:bookmarkStart w:id="107" w:name="_Toc220675288"/>
      <w:r>
        <w:rPr>
          <w:rFonts w:hint="eastAsia"/>
        </w:rPr>
        <w:t>（四）投标文件的递交</w:t>
      </w:r>
      <w:bookmarkEnd w:id="106"/>
      <w:bookmarkEnd w:id="107"/>
    </w:p>
    <w:p w:rsidR="0038076E" w:rsidRDefault="0038076E" w:rsidP="0038076E">
      <w:pPr>
        <w:spacing w:line="480" w:lineRule="exact"/>
        <w:rPr>
          <w:rFonts w:ascii="宋体" w:hAnsi="宋体"/>
          <w:sz w:val="24"/>
        </w:rPr>
      </w:pPr>
      <w:bookmarkStart w:id="108"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220675289"/>
      <w:r>
        <w:rPr>
          <w:rFonts w:ascii="宋体" w:eastAsia="宋体" w:hAnsi="宋体" w:hint="eastAsia"/>
          <w:sz w:val="24"/>
          <w:szCs w:val="24"/>
        </w:rPr>
        <w:t>18. 投标文件的装订、密封和标志</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0" w:name="_Toc177186267"/>
      <w:bookmarkStart w:id="111" w:name="_Toc220675290"/>
      <w:r>
        <w:rPr>
          <w:rFonts w:ascii="宋体" w:eastAsia="宋体" w:hAnsi="宋体" w:hint="eastAsia"/>
          <w:sz w:val="24"/>
          <w:szCs w:val="24"/>
        </w:rPr>
        <w:t>19. 投标文件递交的截止时间和投标文件送达地点</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2"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20675291"/>
      <w:r>
        <w:rPr>
          <w:rFonts w:ascii="宋体" w:eastAsia="宋体" w:hAnsi="宋体" w:hint="eastAsia"/>
          <w:sz w:val="24"/>
          <w:szCs w:val="24"/>
        </w:rPr>
        <w:t>20. 迟到的投标文件</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9"/>
      <w:bookmarkStart w:id="115" w:name="_Toc220675292"/>
      <w:r>
        <w:rPr>
          <w:rFonts w:ascii="宋体" w:eastAsia="宋体" w:hAnsi="宋体" w:hint="eastAsia"/>
          <w:sz w:val="24"/>
          <w:szCs w:val="24"/>
        </w:rPr>
        <w:t>21. 投标文件的补充、修改与撤回</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6" w:name="_Toc177186270"/>
      <w:bookmarkStart w:id="117" w:name="_Toc220675293"/>
      <w:r>
        <w:rPr>
          <w:rFonts w:hint="eastAsia"/>
        </w:rPr>
        <w:lastRenderedPageBreak/>
        <w:t>（五）开标</w:t>
      </w:r>
      <w:bookmarkEnd w:id="116"/>
      <w:bookmarkEnd w:id="117"/>
    </w:p>
    <w:p w:rsidR="0038076E" w:rsidRDefault="0038076E" w:rsidP="0038076E">
      <w:pPr>
        <w:spacing w:line="480" w:lineRule="exact"/>
        <w:rPr>
          <w:rFonts w:ascii="宋体" w:hAnsi="宋体"/>
          <w:b/>
          <w:sz w:val="24"/>
          <w:szCs w:val="21"/>
        </w:rPr>
      </w:pPr>
      <w:bookmarkStart w:id="118"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9" w:name="_Toc220675294"/>
      <w:r>
        <w:rPr>
          <w:rFonts w:ascii="宋体" w:eastAsia="宋体" w:hAnsi="宋体" w:hint="eastAsia"/>
          <w:sz w:val="24"/>
          <w:szCs w:val="24"/>
        </w:rPr>
        <w:t>22. 开标</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0" w:name="_Toc177186272"/>
    </w:p>
    <w:p w:rsidR="0038076E" w:rsidRDefault="0038076E" w:rsidP="0038076E">
      <w:pPr>
        <w:pStyle w:val="31"/>
        <w:spacing w:before="120" w:after="120" w:line="480" w:lineRule="exact"/>
        <w:jc w:val="center"/>
      </w:pPr>
      <w:bookmarkStart w:id="121" w:name="_Toc220675295"/>
      <w:r>
        <w:rPr>
          <w:rFonts w:hint="eastAsia"/>
        </w:rPr>
        <w:t>（六）评标</w:t>
      </w:r>
      <w:bookmarkEnd w:id="120"/>
      <w:bookmarkEnd w:id="121"/>
    </w:p>
    <w:p w:rsidR="0038076E" w:rsidRDefault="0038076E" w:rsidP="0038076E">
      <w:pPr>
        <w:spacing w:line="480" w:lineRule="exact"/>
        <w:rPr>
          <w:rFonts w:ascii="宋体" w:hAnsi="宋体"/>
          <w:b/>
          <w:sz w:val="24"/>
          <w:szCs w:val="21"/>
        </w:rPr>
      </w:pPr>
      <w:bookmarkStart w:id="122"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20675296"/>
      <w:r>
        <w:rPr>
          <w:rFonts w:ascii="宋体" w:eastAsia="宋体" w:hAnsi="宋体" w:hint="eastAsia"/>
          <w:sz w:val="24"/>
          <w:szCs w:val="24"/>
        </w:rPr>
        <w:t>23. 评标委员会</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4" w:name="_Toc177186274"/>
      <w:bookmarkStart w:id="125" w:name="_Toc220675297"/>
      <w:r>
        <w:rPr>
          <w:rFonts w:ascii="宋体" w:eastAsia="宋体" w:hAnsi="宋体" w:hint="eastAsia"/>
          <w:sz w:val="24"/>
          <w:szCs w:val="24"/>
        </w:rPr>
        <w:t>24. 评标过程保密</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5"/>
      <w:bookmarkStart w:id="127" w:name="_Toc220675298"/>
      <w:r>
        <w:rPr>
          <w:rFonts w:ascii="宋体" w:eastAsia="宋体" w:hAnsi="宋体" w:hint="eastAsia"/>
          <w:sz w:val="24"/>
          <w:szCs w:val="24"/>
        </w:rPr>
        <w:t>25. 评标细则</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8" w:name="_Toc177186276"/>
      <w:bookmarkStart w:id="129" w:name="_Toc220675299"/>
      <w:r>
        <w:rPr>
          <w:rFonts w:hint="eastAsia"/>
        </w:rPr>
        <w:lastRenderedPageBreak/>
        <w:t>（七）合同授予</w:t>
      </w:r>
      <w:bookmarkEnd w:id="128"/>
      <w:bookmarkEnd w:id="129"/>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7"/>
      <w:bookmarkStart w:id="131" w:name="_Toc220675300"/>
      <w:r>
        <w:rPr>
          <w:rFonts w:ascii="宋体" w:eastAsia="宋体" w:hAnsi="宋体" w:hint="eastAsia"/>
          <w:sz w:val="24"/>
          <w:szCs w:val="24"/>
        </w:rPr>
        <w:t>26. 定标准则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8"/>
      <w:bookmarkStart w:id="133" w:name="_Toc415567527"/>
      <w:bookmarkStart w:id="134" w:name="_Toc430422442"/>
      <w:bookmarkStart w:id="135" w:name="_Toc430489148"/>
      <w:bookmarkStart w:id="136" w:name="_Toc430488880"/>
      <w:bookmarkStart w:id="137" w:name="_Toc430488673"/>
      <w:bookmarkStart w:id="138" w:name="_Toc430492155"/>
      <w:bookmarkStart w:id="139" w:name="_Toc430490641"/>
      <w:bookmarkStart w:id="140" w:name="_Toc220675301"/>
      <w:r>
        <w:rPr>
          <w:rFonts w:ascii="宋体" w:eastAsia="宋体" w:hAnsi="宋体" w:hint="eastAsia"/>
          <w:sz w:val="24"/>
          <w:szCs w:val="24"/>
        </w:rPr>
        <w:t>27. 接受和拒绝任何或所有投标的权力</w:t>
      </w:r>
      <w:bookmarkEnd w:id="132"/>
      <w:bookmarkEnd w:id="133"/>
      <w:bookmarkEnd w:id="134"/>
      <w:bookmarkEnd w:id="135"/>
      <w:bookmarkEnd w:id="136"/>
      <w:bookmarkEnd w:id="137"/>
      <w:bookmarkEnd w:id="138"/>
      <w:bookmarkEnd w:id="139"/>
      <w:bookmarkEnd w:id="1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1" w:name="_Toc220675302"/>
      <w:bookmarkStart w:id="142" w:name="_Toc177186279"/>
      <w:r>
        <w:rPr>
          <w:rFonts w:ascii="宋体" w:eastAsia="宋体" w:hAnsi="宋体" w:hint="eastAsia"/>
          <w:sz w:val="24"/>
          <w:szCs w:val="24"/>
        </w:rPr>
        <w:t>28. 中标公告及中标通知书</w:t>
      </w:r>
      <w:bookmarkEnd w:id="141"/>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430488675"/>
      <w:bookmarkStart w:id="144" w:name="_Toc415567529"/>
      <w:bookmarkStart w:id="145" w:name="_Toc430492157"/>
      <w:bookmarkStart w:id="146" w:name="_Toc177186280"/>
      <w:bookmarkStart w:id="147" w:name="_Toc430490643"/>
      <w:bookmarkStart w:id="148" w:name="_Toc430488882"/>
      <w:bookmarkStart w:id="149" w:name="_Toc430489150"/>
      <w:bookmarkStart w:id="150" w:name="_Toc430422444"/>
      <w:bookmarkStart w:id="151" w:name="_Toc220675303"/>
      <w:bookmarkEnd w:id="142"/>
      <w:r>
        <w:rPr>
          <w:rFonts w:ascii="宋体" w:eastAsia="宋体" w:hAnsi="宋体" w:hint="eastAsia"/>
          <w:sz w:val="24"/>
          <w:szCs w:val="24"/>
        </w:rPr>
        <w:t>29. 授予合同时变更数量的权力</w:t>
      </w:r>
      <w:bookmarkEnd w:id="143"/>
      <w:bookmarkEnd w:id="144"/>
      <w:bookmarkEnd w:id="145"/>
      <w:bookmarkEnd w:id="146"/>
      <w:bookmarkEnd w:id="147"/>
      <w:bookmarkEnd w:id="148"/>
      <w:bookmarkEnd w:id="149"/>
      <w:bookmarkEnd w:id="150"/>
      <w:bookmarkEnd w:id="1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2" w:name="_Toc177186281"/>
      <w:bookmarkStart w:id="153" w:name="_Toc220675304"/>
      <w:r>
        <w:rPr>
          <w:rFonts w:ascii="宋体" w:eastAsia="宋体" w:hAnsi="宋体" w:hint="eastAsia"/>
          <w:sz w:val="24"/>
          <w:szCs w:val="24"/>
        </w:rPr>
        <w:t>30. 合同协议书的签订</w:t>
      </w:r>
      <w:bookmarkEnd w:id="152"/>
      <w:bookmarkEnd w:id="153"/>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2"/>
      <w:bookmarkStart w:id="155" w:name="_Toc220675305"/>
      <w:r>
        <w:rPr>
          <w:rFonts w:ascii="宋体" w:eastAsia="宋体" w:hAnsi="宋体" w:hint="eastAsia"/>
          <w:sz w:val="24"/>
          <w:szCs w:val="24"/>
        </w:rPr>
        <w:t>31. 履约保证金</w:t>
      </w:r>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4"/>
      <w:bookmarkStart w:id="157" w:name="_Toc220675306"/>
      <w:r>
        <w:rPr>
          <w:rFonts w:ascii="宋体" w:eastAsia="宋体" w:hAnsi="宋体" w:hint="eastAsia"/>
          <w:sz w:val="24"/>
          <w:szCs w:val="24"/>
        </w:rPr>
        <w:t>32. 其他</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8"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9" w:name="_Toc490234377"/>
      <w:bookmarkStart w:id="160" w:name="_Toc220675307"/>
      <w:r>
        <w:rPr>
          <w:rFonts w:hint="eastAsia"/>
          <w:color w:val="auto"/>
        </w:rPr>
        <w:lastRenderedPageBreak/>
        <w:t>合同条款及格式</w:t>
      </w:r>
      <w:bookmarkEnd w:id="159"/>
      <w:r>
        <w:rPr>
          <w:rFonts w:hint="eastAsia"/>
          <w:color w:val="FF0000"/>
        </w:rPr>
        <w:t>（本项为合同示例，投标文件中不需要填写）</w:t>
      </w:r>
      <w:bookmarkEnd w:id="160"/>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4A15E59F" wp14:editId="4516F082">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5740394F"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1" w:name="_Toc177186410"/>
      <w:bookmarkEnd w:id="158"/>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2" w:name="_Toc220675308"/>
      <w:r>
        <w:rPr>
          <w:rFonts w:hint="eastAsia"/>
          <w:color w:val="auto"/>
          <w:sz w:val="40"/>
        </w:rPr>
        <w:t>第四章  投标文件格式</w:t>
      </w:r>
      <w:bookmarkEnd w:id="161"/>
      <w:bookmarkEnd w:id="162"/>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3" w:name="_Toc109831378"/>
      <w:bookmarkStart w:id="164" w:name="_Toc178437092"/>
      <w:bookmarkStart w:id="165" w:name="_Toc187420383"/>
      <w:bookmarkStart w:id="166" w:name="_Toc124758247"/>
      <w:bookmarkStart w:id="167" w:name="_Toc220675309"/>
      <w:r>
        <w:rPr>
          <w:rFonts w:ascii="宋体" w:hAnsi="宋体" w:hint="eastAsia"/>
          <w:b/>
          <w:sz w:val="32"/>
        </w:rPr>
        <w:lastRenderedPageBreak/>
        <w:t>投标文件封面（文件格式）</w:t>
      </w:r>
      <w:bookmarkEnd w:id="163"/>
      <w:bookmarkEnd w:id="164"/>
      <w:bookmarkEnd w:id="165"/>
      <w:bookmarkEnd w:id="166"/>
      <w:bookmarkEnd w:id="167"/>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890FD1" w:rsidP="003A2A74">
      <w:pPr>
        <w:spacing w:line="1000" w:lineRule="exact"/>
        <w:jc w:val="center"/>
        <w:rPr>
          <w:rFonts w:ascii="宋体" w:hAnsi="宋体"/>
          <w:b/>
          <w:spacing w:val="30"/>
          <w:sz w:val="44"/>
          <w:szCs w:val="44"/>
        </w:rPr>
      </w:pPr>
      <w:r>
        <w:rPr>
          <w:rFonts w:ascii="宋体" w:hAnsi="宋体" w:hint="eastAsia"/>
          <w:b/>
          <w:spacing w:val="30"/>
          <w:sz w:val="44"/>
          <w:szCs w:val="44"/>
        </w:rPr>
        <w:t>砂磨机设备采购</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510779">
        <w:rPr>
          <w:rFonts w:ascii="宋体" w:hint="eastAsia"/>
          <w:b/>
          <w:sz w:val="32"/>
          <w:szCs w:val="32"/>
        </w:rPr>
        <w:t>金龙[2026]招第0011号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8" w:name="_Toc177186411"/>
    </w:p>
    <w:p w:rsidR="0038076E" w:rsidRDefault="0038076E" w:rsidP="0038076E">
      <w:pPr>
        <w:pStyle w:val="21"/>
        <w:spacing w:before="240" w:after="120" w:line="400" w:lineRule="exact"/>
        <w:jc w:val="center"/>
        <w:rPr>
          <w:rFonts w:ascii="宋体" w:eastAsia="宋体" w:hAnsi="宋体"/>
          <w:sz w:val="36"/>
          <w:szCs w:val="36"/>
        </w:rPr>
      </w:pPr>
      <w:bookmarkStart w:id="169" w:name="_Toc220675310"/>
      <w:r>
        <w:rPr>
          <w:rFonts w:ascii="宋体" w:eastAsia="宋体" w:hAnsi="宋体" w:hint="eastAsia"/>
          <w:sz w:val="36"/>
          <w:szCs w:val="36"/>
        </w:rPr>
        <w:t>第一册 资格及资信证明</w:t>
      </w:r>
      <w:bookmarkEnd w:id="168"/>
      <w:r>
        <w:rPr>
          <w:rFonts w:ascii="宋体" w:eastAsia="宋体" w:hAnsi="宋体" w:hint="eastAsia"/>
          <w:sz w:val="36"/>
          <w:szCs w:val="36"/>
        </w:rPr>
        <w:t>文件</w:t>
      </w:r>
      <w:bookmarkEnd w:id="169"/>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0" w:name="_Toc220675311"/>
      <w:r>
        <w:rPr>
          <w:rFonts w:hint="eastAsia"/>
        </w:rPr>
        <w:t>一、资格及资信证明文件</w:t>
      </w:r>
      <w:bookmarkEnd w:id="170"/>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w:t>
      </w:r>
      <w:r w:rsidRPr="00510779">
        <w:rPr>
          <w:rFonts w:ascii="宋体" w:hAnsi="宋体" w:cs="宋体" w:hint="eastAsia"/>
          <w:b/>
          <w:bCs/>
          <w:sz w:val="24"/>
          <w:szCs w:val="24"/>
        </w:rPr>
        <w:t>供</w:t>
      </w:r>
      <w:r w:rsidR="00510779" w:rsidRPr="00510779">
        <w:rPr>
          <w:rFonts w:ascii="宋体" w:hAnsi="宋体" w:cs="宋体"/>
          <w:b/>
          <w:bCs/>
          <w:sz w:val="24"/>
          <w:szCs w:val="24"/>
        </w:rPr>
        <w:t>电池新能源材料领域或国内外标杆企业自动化设计产线项目业绩</w:t>
      </w:r>
      <w:r w:rsidRPr="00510779">
        <w:rPr>
          <w:rFonts w:ascii="宋体" w:hAnsi="宋体" w:cs="宋体" w:hint="eastAsia"/>
          <w:b/>
          <w:bCs/>
          <w:sz w:val="24"/>
          <w:szCs w:val="24"/>
        </w:rPr>
        <w:t>（</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220675312"/>
      <w:r>
        <w:rPr>
          <w:rFonts w:hint="eastAsia"/>
        </w:rPr>
        <w:lastRenderedPageBreak/>
        <w:t>二、投标保证金</w:t>
      </w:r>
      <w:bookmarkEnd w:id="171"/>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2" w:name="_Toc198910855"/>
      <w:bookmarkStart w:id="173" w:name="_Toc220675313"/>
      <w:r w:rsidRPr="007A3918">
        <w:rPr>
          <w:rFonts w:hint="eastAsia"/>
        </w:rPr>
        <w:t>三、商务得分索引对照表</w:t>
      </w:r>
      <w:bookmarkEnd w:id="172"/>
      <w:bookmarkEnd w:id="173"/>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9B12D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454FF" w:rsidTr="000963F2">
        <w:tc>
          <w:tcPr>
            <w:tcW w:w="95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3</w:t>
            </w:r>
          </w:p>
        </w:tc>
        <w:tc>
          <w:tcPr>
            <w:tcW w:w="2410" w:type="dxa"/>
          </w:tcPr>
          <w:p w:rsidR="003454FF"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交货周期</w:t>
            </w:r>
          </w:p>
        </w:tc>
        <w:tc>
          <w:tcPr>
            <w:tcW w:w="2268"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682AE9" w:rsidRDefault="00682AE9"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220675314"/>
      <w:r>
        <w:rPr>
          <w:rFonts w:ascii="宋体" w:eastAsia="宋体" w:hAnsi="宋体" w:hint="eastAsia"/>
          <w:sz w:val="36"/>
          <w:szCs w:val="36"/>
        </w:rPr>
        <w:lastRenderedPageBreak/>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220675315"/>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220675316"/>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2610"/>
      <w:bookmarkStart w:id="184" w:name="_Toc415660658"/>
      <w:bookmarkStart w:id="185" w:name="_Toc177186414"/>
      <w:bookmarkStart w:id="186" w:name="_Toc220675317"/>
      <w:r>
        <w:rPr>
          <w:rFonts w:hint="eastAsia"/>
        </w:rPr>
        <w:lastRenderedPageBreak/>
        <w:t>三、投标内容分项价格表</w:t>
      </w:r>
      <w:bookmarkEnd w:id="183"/>
      <w:bookmarkEnd w:id="184"/>
      <w:bookmarkEnd w:id="185"/>
      <w:bookmarkEnd w:id="186"/>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220675318"/>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220675319"/>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682AE9">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w:t>
            </w:r>
            <w:r w:rsidR="00682AE9">
              <w:rPr>
                <w:rFonts w:ascii="宋体" w:hAnsi="宋体"/>
                <w:sz w:val="24"/>
              </w:rPr>
              <w:t>1</w:t>
            </w:r>
            <w:r w:rsidR="00A43904" w:rsidRPr="00A43904">
              <w:rPr>
                <w:rFonts w:ascii="宋体" w:hAnsi="宋体" w:hint="eastAsia"/>
                <w:sz w:val="24"/>
              </w:rPr>
              <w:t>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890FD1">
              <w:rPr>
                <w:rFonts w:ascii="宋体" w:hAnsi="宋体" w:hint="eastAsia"/>
                <w:sz w:val="24"/>
              </w:rPr>
              <w:t>砂磨机设备采购</w:t>
            </w:r>
            <w:r w:rsidR="00277D26" w:rsidRPr="00DA3DAF">
              <w:rPr>
                <w:rFonts w:ascii="宋体" w:hAnsi="宋体" w:hint="eastAsia"/>
                <w:sz w:val="24"/>
              </w:rPr>
              <w:t>，</w:t>
            </w:r>
            <w:r w:rsidR="00271BFE" w:rsidRPr="00DA3DAF">
              <w:rPr>
                <w:rFonts w:ascii="宋体" w:hint="eastAsia"/>
                <w:sz w:val="24"/>
                <w:szCs w:val="24"/>
              </w:rPr>
              <w:t>设备清单详见技术协议，</w:t>
            </w:r>
            <w:r w:rsidR="00682AE9">
              <w:rPr>
                <w:rFonts w:ascii="宋体" w:hint="eastAsia"/>
                <w:sz w:val="24"/>
                <w:szCs w:val="24"/>
              </w:rPr>
              <w:t>合同签订</w:t>
            </w:r>
            <w:r w:rsidR="00E61218" w:rsidRPr="00DA3DAF">
              <w:rPr>
                <w:rFonts w:ascii="宋体" w:hint="eastAsia"/>
                <w:sz w:val="24"/>
                <w:szCs w:val="24"/>
              </w:rPr>
              <w:t>后</w:t>
            </w:r>
            <w:r w:rsidR="003454FF">
              <w:rPr>
                <w:rFonts w:ascii="宋体"/>
                <w:sz w:val="24"/>
                <w:szCs w:val="24"/>
              </w:rPr>
              <w:t>65</w:t>
            </w:r>
            <w:r w:rsidR="00362EB2">
              <w:rPr>
                <w:rFonts w:ascii="宋体" w:hint="eastAsia"/>
                <w:sz w:val="24"/>
                <w:szCs w:val="24"/>
              </w:rPr>
              <w:t>自然日内</w:t>
            </w:r>
            <w:r w:rsidR="003454FF">
              <w:rPr>
                <w:rFonts w:ascii="宋体" w:hint="eastAsia"/>
                <w:sz w:val="24"/>
                <w:szCs w:val="24"/>
              </w:rPr>
              <w:t>交货</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030DCF">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49E960F" wp14:editId="12EFA4EE">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lastRenderedPageBreak/>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2" w:name="_Toc177186435"/>
    </w:p>
    <w:p w:rsidR="0038076E" w:rsidRDefault="0038076E" w:rsidP="0038076E">
      <w:pPr>
        <w:pStyle w:val="21"/>
        <w:spacing w:before="240" w:after="120" w:line="400" w:lineRule="exact"/>
        <w:jc w:val="center"/>
        <w:rPr>
          <w:rFonts w:ascii="宋体" w:eastAsia="宋体" w:hAnsi="宋体"/>
          <w:sz w:val="36"/>
          <w:szCs w:val="36"/>
        </w:rPr>
      </w:pPr>
      <w:bookmarkStart w:id="193" w:name="_Toc220675320"/>
      <w:r>
        <w:rPr>
          <w:rFonts w:ascii="宋体" w:eastAsia="宋体" w:hAnsi="宋体" w:hint="eastAsia"/>
          <w:sz w:val="36"/>
          <w:szCs w:val="36"/>
        </w:rPr>
        <w:t>第三册  技术</w:t>
      </w:r>
      <w:bookmarkEnd w:id="192"/>
      <w:r>
        <w:rPr>
          <w:rFonts w:ascii="宋体" w:eastAsia="宋体" w:hAnsi="宋体" w:hint="eastAsia"/>
          <w:sz w:val="36"/>
          <w:szCs w:val="36"/>
        </w:rPr>
        <w:t>文件</w:t>
      </w:r>
      <w:bookmarkEnd w:id="193"/>
    </w:p>
    <w:p w:rsidR="0038076E" w:rsidRDefault="0038076E" w:rsidP="0038076E"/>
    <w:p w:rsidR="0038076E" w:rsidRDefault="0038076E" w:rsidP="0038076E">
      <w:pPr>
        <w:jc w:val="center"/>
        <w:rPr>
          <w:rFonts w:ascii="宋体" w:hAnsi="宋体"/>
          <w:b/>
          <w:sz w:val="32"/>
        </w:rPr>
      </w:pPr>
      <w:bookmarkStart w:id="194"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5" w:name="_Toc220675321"/>
      <w:bookmarkStart w:id="196" w:name="_Toc177186436"/>
      <w:r>
        <w:rPr>
          <w:rFonts w:hint="eastAsia"/>
        </w:rPr>
        <w:lastRenderedPageBreak/>
        <w:t>一、货物说明一览表</w:t>
      </w:r>
      <w:bookmarkEnd w:id="195"/>
    </w:p>
    <w:p w:rsidR="0038076E" w:rsidRDefault="0038076E" w:rsidP="0038076E">
      <w:pPr>
        <w:jc w:val="center"/>
        <w:rPr>
          <w:sz w:val="24"/>
        </w:rPr>
      </w:pPr>
      <w:r>
        <w:rPr>
          <w:sz w:val="24"/>
        </w:rPr>
        <w:t>(</w:t>
      </w:r>
      <w:r>
        <w:rPr>
          <w:rFonts w:hint="eastAsia"/>
          <w:sz w:val="24"/>
        </w:rPr>
        <w:t>按每品目号货物分别填写</w:t>
      </w:r>
      <w:r>
        <w:rPr>
          <w:sz w:val="24"/>
        </w:rPr>
        <w:t>)</w:t>
      </w:r>
      <w:bookmarkEnd w:id="196"/>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442"/>
        <w:gridCol w:w="876"/>
        <w:gridCol w:w="1628"/>
        <w:gridCol w:w="501"/>
        <w:gridCol w:w="600"/>
      </w:tblGrid>
      <w:tr w:rsidR="00890FD1" w:rsidTr="00221FD4">
        <w:trPr>
          <w:trHeight w:val="881"/>
        </w:trPr>
        <w:tc>
          <w:tcPr>
            <w:tcW w:w="2569"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890FD1" w:rsidRDefault="00890FD1">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890FD1" w:rsidRDefault="00890FD1">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890FD1" w:rsidRDefault="00890FD1">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890FD1" w:rsidRDefault="00890FD1">
            <w:pPr>
              <w:jc w:val="center"/>
              <w:rPr>
                <w:sz w:val="24"/>
              </w:rPr>
            </w:pPr>
          </w:p>
        </w:tc>
      </w:tr>
      <w:tr w:rsidR="0038076E" w:rsidTr="0038076E">
        <w:trPr>
          <w:cantSplit/>
          <w:trHeight w:val="5829"/>
        </w:trPr>
        <w:tc>
          <w:tcPr>
            <w:tcW w:w="8616" w:type="dxa"/>
            <w:gridSpan w:val="6"/>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7" w:name="_Toc220675322"/>
      <w:bookmarkStart w:id="198" w:name="_Toc177186438"/>
      <w:bookmarkEnd w:id="194"/>
      <w:r>
        <w:rPr>
          <w:rFonts w:hint="eastAsia"/>
        </w:rPr>
        <w:t>二、技术和服务要求响应表</w:t>
      </w:r>
      <w:bookmarkEnd w:id="19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030DCF" w:rsidRDefault="003454FF" w:rsidP="00030DCF">
            <w:pPr>
              <w:pStyle w:val="HTML1"/>
              <w:shd w:val="clear" w:color="auto" w:fill="FFFFFF"/>
              <w:rPr>
                <w:rFonts w:ascii="宋体" w:hAnsi="宋体" w:cs="宋体"/>
                <w:sz w:val="24"/>
                <w:szCs w:val="24"/>
              </w:rPr>
            </w:pPr>
            <w:r>
              <w:rPr>
                <w:rFonts w:ascii="宋体" w:hAnsi="宋体" w:cs="宋体" w:hint="eastAsia"/>
                <w:sz w:val="24"/>
                <w:szCs w:val="24"/>
              </w:rPr>
              <w:t>1</w:t>
            </w:r>
            <w:r>
              <w:rPr>
                <w:rFonts w:ascii="宋体" w:hAnsi="宋体" w:cs="宋体"/>
                <w:sz w:val="24"/>
                <w:szCs w:val="24"/>
              </w:rPr>
              <w:t>00KG</w:t>
            </w:r>
            <w:r>
              <w:rPr>
                <w:rFonts w:ascii="宋体" w:hAnsi="宋体" w:cs="宋体" w:hint="eastAsia"/>
                <w:sz w:val="24"/>
                <w:szCs w:val="24"/>
              </w:rPr>
              <w:t>砂磨机：干粉产能≥</w:t>
            </w:r>
            <w:r>
              <w:rPr>
                <w:rFonts w:ascii="宋体" w:hAnsi="宋体" w:cs="宋体"/>
                <w:sz w:val="24"/>
                <w:szCs w:val="24"/>
              </w:rPr>
              <w:t>10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h（浆料产能≥3</w:t>
            </w:r>
            <w:r>
              <w:rPr>
                <w:rFonts w:ascii="宋体" w:hAnsi="宋体" w:cs="宋体"/>
                <w:sz w:val="24"/>
                <w:szCs w:val="24"/>
              </w:rPr>
              <w:t>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030DCF" w:rsidRDefault="003454FF" w:rsidP="00030D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00KG</w:t>
            </w:r>
            <w:r>
              <w:rPr>
                <w:rFonts w:ascii="宋体" w:hAnsi="宋体" w:cs="宋体" w:hint="eastAsia"/>
                <w:sz w:val="24"/>
                <w:szCs w:val="24"/>
              </w:rPr>
              <w:t>砂磨机：</w:t>
            </w:r>
            <w:r w:rsidRPr="003454FF">
              <w:rPr>
                <w:rFonts w:ascii="宋体" w:hAnsi="宋体" w:cs="宋体" w:hint="eastAsia"/>
                <w:sz w:val="24"/>
                <w:szCs w:val="24"/>
              </w:rPr>
              <w:t>研磨后浆料细度：D50&lt;0.2μm、D</w:t>
            </w:r>
            <w:r w:rsidRPr="003454FF">
              <w:rPr>
                <w:rFonts w:ascii="宋体" w:hAnsi="宋体" w:cs="宋体"/>
                <w:sz w:val="24"/>
                <w:szCs w:val="24"/>
              </w:rPr>
              <w:t>90</w:t>
            </w:r>
            <w:r w:rsidRPr="003454FF">
              <w:rPr>
                <w:rFonts w:ascii="宋体" w:hAnsi="宋体" w:cs="宋体" w:hint="eastAsia"/>
                <w:sz w:val="24"/>
                <w:szCs w:val="24"/>
              </w:rPr>
              <w:t>&lt;0.</w:t>
            </w:r>
            <w:r w:rsidRPr="003454FF">
              <w:rPr>
                <w:rFonts w:ascii="宋体" w:hAnsi="宋体" w:cs="宋体"/>
                <w:sz w:val="24"/>
                <w:szCs w:val="24"/>
              </w:rPr>
              <w:t>4</w:t>
            </w:r>
            <w:r w:rsidRPr="003454FF">
              <w:rPr>
                <w:rFonts w:ascii="宋体" w:hAnsi="宋体" w:cs="宋体" w:hint="eastAsia"/>
                <w:sz w:val="24"/>
                <w:szCs w:val="24"/>
              </w:rPr>
              <w:t>μm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030DCF" w:rsidRDefault="003454FF" w:rsidP="003454FF">
            <w:pPr>
              <w:pStyle w:val="HTML1"/>
              <w:shd w:val="clear" w:color="auto" w:fill="FFFFFF"/>
              <w:rPr>
                <w:rFonts w:ascii="宋体" w:hAnsi="宋体" w:cs="宋体"/>
                <w:sz w:val="24"/>
                <w:szCs w:val="24"/>
              </w:rPr>
            </w:pPr>
            <w:r>
              <w:rPr>
                <w:rFonts w:ascii="宋体" w:hAnsi="宋体" w:cs="宋体"/>
                <w:sz w:val="24"/>
                <w:szCs w:val="24"/>
              </w:rPr>
              <w:t>200KG</w:t>
            </w:r>
            <w:r>
              <w:rPr>
                <w:rFonts w:ascii="宋体" w:hAnsi="宋体" w:cs="宋体" w:hint="eastAsia"/>
                <w:sz w:val="24"/>
                <w:szCs w:val="24"/>
              </w:rPr>
              <w:t>砂磨机：干粉产能≥</w:t>
            </w:r>
            <w:r>
              <w:rPr>
                <w:rFonts w:ascii="宋体" w:hAnsi="宋体" w:cs="宋体"/>
                <w:sz w:val="24"/>
                <w:szCs w:val="24"/>
              </w:rPr>
              <w:t>20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h（浆料产能≥</w:t>
            </w:r>
            <w:r>
              <w:rPr>
                <w:rFonts w:ascii="宋体" w:hAnsi="宋体" w:cs="宋体"/>
                <w:sz w:val="24"/>
                <w:szCs w:val="24"/>
              </w:rPr>
              <w:t>60</w:t>
            </w:r>
            <w:r>
              <w:rPr>
                <w:rFonts w:ascii="宋体" w:hAnsi="宋体" w:cs="宋体" w:hint="eastAsia"/>
                <w:sz w:val="24"/>
                <w:szCs w:val="24"/>
              </w:rPr>
              <w:t>kg</w:t>
            </w:r>
            <w:r>
              <w:rPr>
                <w:rFonts w:ascii="宋体" w:hAnsi="宋体" w:cs="宋体"/>
                <w:sz w:val="24"/>
                <w:szCs w:val="24"/>
              </w:rPr>
              <w:t>/</w:t>
            </w:r>
            <w:r>
              <w:rPr>
                <w:rFonts w:ascii="宋体" w:hAnsi="宋体" w:cs="宋体" w:hint="eastAsia"/>
                <w:sz w:val="24"/>
                <w:szCs w:val="24"/>
              </w:rPr>
              <w:t>h）</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030DCF" w:rsidRDefault="003454FF" w:rsidP="003454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Pr>
                <w:rFonts w:ascii="宋体" w:hAnsi="宋体" w:cs="宋体"/>
                <w:sz w:val="24"/>
                <w:szCs w:val="24"/>
              </w:rPr>
              <w:t>200KG</w:t>
            </w:r>
            <w:r>
              <w:rPr>
                <w:rFonts w:ascii="宋体" w:hAnsi="宋体" w:cs="宋体" w:hint="eastAsia"/>
                <w:sz w:val="24"/>
                <w:szCs w:val="24"/>
              </w:rPr>
              <w:t>砂磨机：</w:t>
            </w:r>
            <w:r w:rsidRPr="003454FF">
              <w:rPr>
                <w:rFonts w:ascii="宋体" w:hAnsi="宋体" w:cs="宋体" w:hint="eastAsia"/>
                <w:sz w:val="24"/>
                <w:szCs w:val="24"/>
              </w:rPr>
              <w:t>研磨后浆料细度：D50&lt;0.2μm</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FC5CE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156C9E" w:rsidRDefault="003B6916" w:rsidP="003454FF">
            <w:pPr>
              <w:widowControl/>
              <w:adjustRightInd/>
              <w:spacing w:line="240" w:lineRule="auto"/>
              <w:jc w:val="left"/>
              <w:rPr>
                <w:rFonts w:ascii="宋体" w:hAnsi="宋体" w:cs="宋体"/>
                <w:sz w:val="24"/>
                <w:szCs w:val="24"/>
              </w:rPr>
            </w:pPr>
            <w:r>
              <w:rPr>
                <w:rFonts w:ascii="宋体" w:hAnsi="宋体" w:cs="宋体" w:hint="eastAsia"/>
                <w:sz w:val="24"/>
                <w:szCs w:val="24"/>
              </w:rPr>
              <w:t>设备材质要求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454FF"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3454FF" w:rsidRPr="00277D26" w:rsidRDefault="003454FF"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454FF" w:rsidRPr="00277D26" w:rsidRDefault="003454FF" w:rsidP="003454FF">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156C9E" w:rsidRDefault="003B6916" w:rsidP="003454FF">
            <w:pPr>
              <w:widowControl/>
              <w:adjustRightInd/>
              <w:spacing w:line="240" w:lineRule="auto"/>
              <w:jc w:val="left"/>
              <w:rPr>
                <w:rFonts w:ascii="宋体" w:hAnsi="宋体" w:cs="宋体"/>
                <w:sz w:val="24"/>
                <w:szCs w:val="24"/>
              </w:rPr>
            </w:pPr>
            <w:r>
              <w:rPr>
                <w:rFonts w:ascii="宋体" w:hAnsi="宋体" w:cs="宋体" w:hint="eastAsia"/>
                <w:sz w:val="24"/>
                <w:szCs w:val="24"/>
              </w:rPr>
              <w:t>设备方案产能</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4FF" w:rsidRPr="00277D26" w:rsidRDefault="003454FF"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3B6916" w:rsidP="003454FF">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7</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Default="003B6916" w:rsidP="003454FF">
            <w:pPr>
              <w:widowControl/>
              <w:adjustRightInd/>
              <w:spacing w:line="240" w:lineRule="auto"/>
              <w:jc w:val="left"/>
              <w:rPr>
                <w:rFonts w:ascii="宋体" w:hAnsi="宋体" w:cs="宋体"/>
                <w:sz w:val="24"/>
                <w:szCs w:val="24"/>
              </w:rPr>
            </w:pPr>
            <w:r>
              <w:rPr>
                <w:rFonts w:ascii="宋体" w:hAnsi="宋体" w:cs="宋体" w:hint="eastAsia"/>
                <w:sz w:val="24"/>
                <w:szCs w:val="24"/>
              </w:rPr>
              <w:t>培训计划与售后服务</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3B6916" w:rsidP="003454FF">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8</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3B6916" w:rsidRDefault="003B6916" w:rsidP="003B69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3B6916">
              <w:rPr>
                <w:rFonts w:ascii="宋体" w:hAnsi="宋体" w:cs="宋体"/>
                <w:sz w:val="24"/>
                <w:szCs w:val="24"/>
              </w:rPr>
              <w:t>设备</w:t>
            </w:r>
            <w:r w:rsidRPr="003B6916">
              <w:rPr>
                <w:rFonts w:ascii="宋体" w:hAnsi="宋体" w:cs="宋体" w:hint="eastAsia"/>
                <w:sz w:val="24"/>
                <w:szCs w:val="24"/>
              </w:rPr>
              <w:t>构成</w:t>
            </w:r>
            <w:r w:rsidRPr="003B6916">
              <w:rPr>
                <w:rFonts w:ascii="宋体" w:hAnsi="宋体" w:cs="宋体"/>
                <w:sz w:val="24"/>
                <w:szCs w:val="24"/>
              </w:rPr>
              <w:t>包含：投料站系统、预混罐2个、研磨主机1台、碳化硅换热器、成品罐、自动化程序等模块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r w:rsidR="003B6916" w:rsidTr="00804D3A">
        <w:trPr>
          <w:tblCellSpacing w:w="15" w:type="dxa"/>
        </w:trPr>
        <w:tc>
          <w:tcPr>
            <w:tcW w:w="945" w:type="dxa"/>
            <w:tcBorders>
              <w:top w:val="single" w:sz="4" w:space="0" w:color="auto"/>
              <w:left w:val="single" w:sz="4" w:space="0" w:color="auto"/>
              <w:bottom w:val="single" w:sz="4" w:space="0" w:color="auto"/>
              <w:right w:val="single" w:sz="4" w:space="0" w:color="auto"/>
            </w:tcBorders>
            <w:vAlign w:val="center"/>
          </w:tcPr>
          <w:p w:rsidR="003B6916" w:rsidRPr="00277D26" w:rsidRDefault="003B6916" w:rsidP="003454FF">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B6916" w:rsidRPr="00277D26" w:rsidRDefault="003B6916" w:rsidP="003454FF">
            <w:pPr>
              <w:widowControl/>
              <w:adjustRightInd/>
              <w:spacing w:before="100" w:beforeAutospacing="1" w:after="100" w:afterAutospacing="1" w:line="240" w:lineRule="auto"/>
              <w:jc w:val="center"/>
              <w:rPr>
                <w:rFonts w:ascii="宋体" w:hAnsi="宋体" w:cs="Calibri"/>
                <w:sz w:val="24"/>
                <w:szCs w:val="24"/>
              </w:rPr>
            </w:pP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Default="003B6916" w:rsidP="003454FF">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B6916" w:rsidRPr="00277D26" w:rsidRDefault="003B6916" w:rsidP="003454FF">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lastRenderedPageBreak/>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8"/>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9" w:name="_Toc220675323"/>
      <w:r>
        <w:rPr>
          <w:rFonts w:hint="eastAsia"/>
        </w:rPr>
        <w:t>三</w:t>
      </w:r>
      <w:r w:rsidR="0038076E">
        <w:rPr>
          <w:rFonts w:hint="eastAsia"/>
        </w:rPr>
        <w:t>、招标文件要求投标人提交的其他资料（若有）</w:t>
      </w:r>
      <w:bookmarkEnd w:id="199"/>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lastRenderedPageBreak/>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0" w:name="_Toc198910866"/>
      <w:bookmarkStart w:id="201" w:name="_Toc220675324"/>
      <w:r w:rsidRPr="007012F9">
        <w:rPr>
          <w:rFonts w:hint="eastAsia"/>
        </w:rPr>
        <w:t>四、技术得分索引对照表</w:t>
      </w:r>
      <w:bookmarkEnd w:id="200"/>
      <w:bookmarkEnd w:id="201"/>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3454FF"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防尘措施合理性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智能化与自动化生产控制系统优劣性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核心材质与结构工艺合理性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62EB2" w:rsidTr="000963F2">
        <w:tc>
          <w:tcPr>
            <w:tcW w:w="1101" w:type="dxa"/>
          </w:tcPr>
          <w:p w:rsidR="00362EB2" w:rsidRDefault="00362EB2"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362EB2"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能耗成本</w:t>
            </w:r>
          </w:p>
        </w:tc>
        <w:tc>
          <w:tcPr>
            <w:tcW w:w="2268"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62EB2" w:rsidRPr="00236ED1" w:rsidRDefault="00362EB2"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3454FF" w:rsidTr="000963F2">
        <w:tc>
          <w:tcPr>
            <w:tcW w:w="1101" w:type="dxa"/>
          </w:tcPr>
          <w:p w:rsidR="003454FF"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3454FF" w:rsidRDefault="003454FF"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产能设计</w:t>
            </w:r>
          </w:p>
        </w:tc>
        <w:tc>
          <w:tcPr>
            <w:tcW w:w="2268"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3454FF" w:rsidRPr="00236ED1" w:rsidRDefault="003454FF"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2" w:name="_Toc177186439"/>
    </w:p>
    <w:p w:rsidR="0038076E" w:rsidRDefault="0038076E" w:rsidP="0038076E">
      <w:pPr>
        <w:pStyle w:val="1481215"/>
        <w:spacing w:before="240" w:line="400" w:lineRule="exact"/>
        <w:rPr>
          <w:color w:val="auto"/>
        </w:rPr>
      </w:pPr>
      <w:bookmarkStart w:id="203" w:name="_Toc220675325"/>
      <w:r>
        <w:rPr>
          <w:rFonts w:hint="eastAsia"/>
          <w:color w:val="auto"/>
        </w:rPr>
        <w:t xml:space="preserve">第五章  </w:t>
      </w:r>
      <w:bookmarkEnd w:id="202"/>
      <w:r>
        <w:rPr>
          <w:rFonts w:hint="eastAsia"/>
          <w:color w:val="auto"/>
        </w:rPr>
        <w:t>招标内容及要求</w:t>
      </w:r>
      <w:bookmarkEnd w:id="20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6"/>
      <w:r>
        <w:rPr>
          <w:rFonts w:hint="eastAsia"/>
        </w:rPr>
        <w:lastRenderedPageBreak/>
        <w:t>一、货物需求一览表</w:t>
      </w:r>
      <w:bookmarkEnd w:id="204"/>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890FD1" w:rsidP="004F5BEE">
            <w:pPr>
              <w:pStyle w:val="afe"/>
              <w:adjustRightInd/>
              <w:spacing w:line="240" w:lineRule="auto"/>
              <w:ind w:firstLineChars="0" w:firstLine="0"/>
              <w:rPr>
                <w:rFonts w:ascii="宋体" w:hAnsi="宋体"/>
                <w:sz w:val="28"/>
                <w:szCs w:val="28"/>
              </w:rPr>
            </w:pPr>
            <w:r>
              <w:rPr>
                <w:rFonts w:ascii="宋体" w:hAnsi="宋体"/>
                <w:sz w:val="28"/>
                <w:szCs w:val="28"/>
              </w:rPr>
              <w:t>砂磨机设备采购</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72062D" w:rsidP="004F5BEE">
            <w:pPr>
              <w:jc w:val="center"/>
              <w:rPr>
                <w:sz w:val="28"/>
              </w:rPr>
            </w:pPr>
            <w:r>
              <w:rPr>
                <w:sz w:val="28"/>
              </w:rPr>
              <w:t>2</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5" w:name="_Toc220675327"/>
      <w:r>
        <w:rPr>
          <w:rFonts w:hint="eastAsia"/>
        </w:rPr>
        <w:lastRenderedPageBreak/>
        <w:t>二、技术和服务要求</w:t>
      </w:r>
      <w:bookmarkEnd w:id="205"/>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6" w:name="_Toc220675328"/>
      <w:r>
        <w:rPr>
          <w:rFonts w:hint="eastAsia"/>
        </w:rPr>
        <w:t>三、商务条件要求</w:t>
      </w:r>
      <w:bookmarkEnd w:id="206"/>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890FD1">
        <w:rPr>
          <w:rFonts w:ascii="宋体" w:hAnsi="宋体" w:hint="eastAsia"/>
          <w:color w:val="FF0000"/>
          <w:sz w:val="24"/>
        </w:rPr>
        <w:t>砂磨机设备采购</w:t>
      </w:r>
      <w:r w:rsidR="00277D26">
        <w:rPr>
          <w:rFonts w:ascii="宋体" w:hAnsi="宋体" w:hint="eastAsia"/>
          <w:color w:val="FF0000"/>
          <w:sz w:val="24"/>
        </w:rPr>
        <w:t>，设备清单详见技术协议，</w:t>
      </w:r>
      <w:r w:rsidR="00090A76">
        <w:rPr>
          <w:rFonts w:ascii="宋体" w:hAnsi="宋体" w:hint="eastAsia"/>
          <w:color w:val="FF0000"/>
          <w:sz w:val="24"/>
        </w:rPr>
        <w:t>合同签订后</w:t>
      </w:r>
      <w:r w:rsidR="0072062D">
        <w:rPr>
          <w:rFonts w:ascii="宋体" w:hAnsi="宋体"/>
          <w:color w:val="FF0000"/>
          <w:sz w:val="24"/>
        </w:rPr>
        <w:t>65</w:t>
      </w:r>
      <w:r w:rsidR="0072062D">
        <w:rPr>
          <w:rFonts w:ascii="宋体" w:hAnsi="宋体" w:hint="eastAsia"/>
          <w:color w:val="FF0000"/>
          <w:sz w:val="24"/>
        </w:rPr>
        <w:t>自然日内交货</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923"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418"/>
        <w:gridCol w:w="6379"/>
      </w:tblGrid>
      <w:tr w:rsidR="0038076E" w:rsidTr="00F15B35">
        <w:trPr>
          <w:tblHeade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支付比例(%)</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支付期次说明</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5D08F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F15B35">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418"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F15B35">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6379"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5D08F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41E1EF6"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7" w:name="_Toc220675329"/>
      <w:r>
        <w:rPr>
          <w:rFonts w:hint="eastAsia"/>
        </w:rPr>
        <w:t>四、其他事项</w:t>
      </w:r>
      <w:bookmarkEnd w:id="207"/>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8"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9" w:name="_Toc220675330"/>
      <w:r>
        <w:rPr>
          <w:rFonts w:hint="eastAsia"/>
          <w:color w:val="auto"/>
        </w:rPr>
        <w:t>第六章  评标细则</w:t>
      </w:r>
      <w:bookmarkEnd w:id="208"/>
      <w:bookmarkEnd w:id="209"/>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0" w:name="_Toc144974566"/>
      <w:bookmarkStart w:id="211" w:name="_Toc485307420"/>
      <w:bookmarkStart w:id="212" w:name="_Toc367719719"/>
      <w:bookmarkStart w:id="213" w:name="_Toc247514023"/>
      <w:bookmarkStart w:id="214" w:name="_Toc247527624"/>
      <w:bookmarkStart w:id="215" w:name="_Toc152042376"/>
      <w:bookmarkStart w:id="216" w:name="_Toc152045599"/>
      <w:bookmarkStart w:id="217" w:name="_Toc220675331"/>
      <w:r>
        <w:rPr>
          <w:rFonts w:hint="eastAsia"/>
          <w:sz w:val="24"/>
          <w:szCs w:val="24"/>
        </w:rPr>
        <w:t>评标办法前附表</w:t>
      </w:r>
      <w:bookmarkEnd w:id="210"/>
      <w:bookmarkEnd w:id="211"/>
      <w:bookmarkEnd w:id="212"/>
      <w:bookmarkEnd w:id="213"/>
      <w:bookmarkEnd w:id="214"/>
      <w:bookmarkEnd w:id="215"/>
      <w:bookmarkEnd w:id="216"/>
      <w:bookmarkEnd w:id="217"/>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8" w:name="_Toc124758268"/>
      <w:bookmarkStart w:id="219" w:name="_Toc208936483"/>
      <w:bookmarkStart w:id="220" w:name="_Toc220675332"/>
      <w:r>
        <w:rPr>
          <w:rFonts w:hint="eastAsia"/>
          <w:sz w:val="24"/>
          <w:szCs w:val="24"/>
        </w:rPr>
        <w:t xml:space="preserve">1. </w:t>
      </w:r>
      <w:r>
        <w:rPr>
          <w:rFonts w:hint="eastAsia"/>
          <w:sz w:val="24"/>
          <w:szCs w:val="24"/>
        </w:rPr>
        <w:t>评标方法</w:t>
      </w:r>
      <w:bookmarkEnd w:id="218"/>
      <w:bookmarkEnd w:id="219"/>
      <w:bookmarkEnd w:id="220"/>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103F">
        <w:rPr>
          <w:rFonts w:ascii="宋体" w:hAnsi="宋体" w:cs="宋体"/>
          <w:sz w:val="24"/>
          <w:szCs w:val="24"/>
          <w:u w:val="single"/>
        </w:rPr>
        <w:t>3</w:t>
      </w:r>
      <w:r w:rsidR="0072062D">
        <w:rPr>
          <w:rFonts w:ascii="宋体" w:hAnsi="宋体" w:cs="宋体"/>
          <w:sz w:val="24"/>
          <w:szCs w:val="24"/>
          <w:u w:val="single"/>
        </w:rPr>
        <w:t>7</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7"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5D08FE" w:rsidRDefault="0072062D"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防尘措施合理性</w:t>
            </w:r>
          </w:p>
        </w:tc>
        <w:tc>
          <w:tcPr>
            <w:tcW w:w="666" w:type="pct"/>
            <w:tcBorders>
              <w:top w:val="outset" w:sz="6" w:space="0" w:color="auto"/>
              <w:left w:val="outset" w:sz="6" w:space="0" w:color="auto"/>
              <w:bottom w:val="outset" w:sz="6" w:space="0" w:color="auto"/>
              <w:right w:val="outset" w:sz="6" w:space="0" w:color="auto"/>
            </w:tcBorders>
          </w:tcPr>
          <w:p w:rsidR="007A738D" w:rsidRPr="005D08FE" w:rsidRDefault="0072062D" w:rsidP="00E22A41">
            <w:pPr>
              <w:snapToGrid w:val="0"/>
              <w:spacing w:line="380" w:lineRule="exact"/>
              <w:rPr>
                <w:rFonts w:ascii="宋体" w:hAnsi="宋体" w:cs="宋体"/>
                <w:sz w:val="24"/>
                <w:szCs w:val="21"/>
              </w:rPr>
            </w:pPr>
            <w:r>
              <w:rPr>
                <w:rFonts w:ascii="宋体" w:hAnsi="宋体" w:cs="宋体"/>
                <w:sz w:val="24"/>
                <w:szCs w:val="21"/>
              </w:rPr>
              <w:t>5</w:t>
            </w:r>
            <w:r w:rsidR="00090A76">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投标</w:t>
            </w:r>
            <w:r w:rsidRPr="00292806">
              <w:rPr>
                <w:rFonts w:ascii="inherit" w:hAnsi="inherit" w:cs="宋体" w:hint="eastAsia"/>
                <w:color w:val="333333"/>
                <w:sz w:val="24"/>
                <w:szCs w:val="21"/>
              </w:rPr>
              <w:t>单位</w:t>
            </w:r>
            <w:r w:rsidRPr="00292806">
              <w:rPr>
                <w:rFonts w:ascii="inherit" w:hAnsi="inherit" w:cs="宋体"/>
                <w:color w:val="333333"/>
                <w:sz w:val="24"/>
                <w:szCs w:val="21"/>
              </w:rPr>
              <w:t>需对于整个系统防尘防护措施做出方案说明</w:t>
            </w:r>
            <w:r w:rsidRPr="00292806">
              <w:rPr>
                <w:rFonts w:ascii="inherit" w:hAnsi="inherit" w:cs="宋体" w:hint="eastAsia"/>
                <w:color w:val="333333"/>
                <w:sz w:val="24"/>
                <w:szCs w:val="21"/>
              </w:rPr>
              <w:t>，</w:t>
            </w:r>
            <w:r w:rsidRPr="0072062D">
              <w:rPr>
                <w:rFonts w:ascii="inherit" w:hAnsi="inherit" w:cs="宋体"/>
                <w:color w:val="333333"/>
                <w:sz w:val="24"/>
                <w:szCs w:val="21"/>
              </w:rPr>
              <w:t>将从设备防尘结构整体设计合理性、是否实现源头投料密闭、</w:t>
            </w:r>
            <w:r w:rsidRPr="00292806">
              <w:rPr>
                <w:rFonts w:ascii="inherit" w:hAnsi="inherit" w:cs="宋体"/>
                <w:color w:val="333333"/>
                <w:sz w:val="24"/>
                <w:szCs w:val="21"/>
              </w:rPr>
              <w:t>设备腔体密封、定点负压集尘、运行过程无跑冒粉尘等方面进行综合</w:t>
            </w:r>
            <w:r w:rsidRPr="00292806">
              <w:rPr>
                <w:rFonts w:ascii="inherit" w:hAnsi="inherit" w:cs="宋体" w:hint="eastAsia"/>
                <w:color w:val="333333"/>
                <w:sz w:val="24"/>
                <w:szCs w:val="21"/>
              </w:rPr>
              <w:t>评审</w:t>
            </w:r>
            <w:r w:rsidRPr="0072062D">
              <w:rPr>
                <w:rFonts w:ascii="inherit" w:hAnsi="inherit" w:cs="宋体"/>
                <w:color w:val="333333"/>
                <w:sz w:val="24"/>
                <w:szCs w:val="21"/>
              </w:rPr>
              <w:t>并排名：第一名得</w:t>
            </w:r>
            <w:r w:rsidRPr="0072062D">
              <w:rPr>
                <w:rFonts w:ascii="inherit" w:hAnsi="inherit" w:cs="宋体"/>
                <w:color w:val="333333"/>
                <w:sz w:val="24"/>
                <w:szCs w:val="21"/>
              </w:rPr>
              <w:t>5</w:t>
            </w:r>
            <w:r w:rsidRPr="0072062D">
              <w:rPr>
                <w:rFonts w:ascii="inherit" w:hAnsi="inherit" w:cs="宋体"/>
                <w:color w:val="333333"/>
                <w:sz w:val="24"/>
                <w:szCs w:val="21"/>
              </w:rPr>
              <w:t>分，第二名得</w:t>
            </w:r>
            <w:r w:rsidRPr="0072062D">
              <w:rPr>
                <w:rFonts w:ascii="inherit" w:hAnsi="inherit" w:cs="宋体"/>
                <w:color w:val="333333"/>
                <w:sz w:val="24"/>
                <w:szCs w:val="21"/>
              </w:rPr>
              <w:t xml:space="preserve"> 3</w:t>
            </w:r>
            <w:r w:rsidRPr="00292806">
              <w:rPr>
                <w:rFonts w:ascii="inherit" w:hAnsi="inherit" w:cs="宋体"/>
                <w:color w:val="333333"/>
                <w:sz w:val="24"/>
                <w:szCs w:val="21"/>
              </w:rPr>
              <w:t>分，第三名及以后的</w:t>
            </w:r>
            <w:r w:rsidRPr="0072062D">
              <w:rPr>
                <w:rFonts w:ascii="inherit" w:hAnsi="inherit" w:cs="宋体"/>
                <w:color w:val="333333"/>
                <w:sz w:val="24"/>
                <w:szCs w:val="21"/>
              </w:rPr>
              <w:t>得</w:t>
            </w:r>
            <w:r w:rsidRPr="0072062D">
              <w:rPr>
                <w:rFonts w:ascii="inherit" w:hAnsi="inherit" w:cs="宋体"/>
                <w:color w:val="333333"/>
                <w:sz w:val="24"/>
                <w:szCs w:val="21"/>
              </w:rPr>
              <w:t xml:space="preserve"> 1</w:t>
            </w:r>
            <w:r w:rsidRPr="0072062D">
              <w:rPr>
                <w:rFonts w:ascii="inherit" w:hAnsi="inherit" w:cs="宋体"/>
                <w:color w:val="333333"/>
                <w:sz w:val="24"/>
                <w:szCs w:val="21"/>
              </w:rPr>
              <w:t>分。</w:t>
            </w:r>
          </w:p>
          <w:p w:rsidR="00090A76" w:rsidRPr="00292806" w:rsidRDefault="0072062D"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【备注：投标</w:t>
            </w:r>
            <w:r w:rsidRPr="00292806">
              <w:rPr>
                <w:rFonts w:ascii="inherit" w:hAnsi="inherit" w:cs="宋体" w:hint="eastAsia"/>
                <w:color w:val="333333"/>
                <w:sz w:val="24"/>
                <w:szCs w:val="21"/>
              </w:rPr>
              <w:t>单位</w:t>
            </w:r>
            <w:r w:rsidRPr="0072062D">
              <w:rPr>
                <w:rFonts w:ascii="inherit" w:hAnsi="inherit" w:cs="宋体"/>
                <w:color w:val="333333"/>
                <w:sz w:val="24"/>
                <w:szCs w:val="21"/>
              </w:rPr>
              <w:t>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F15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72062D"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智能化与自动化生产控制系统优劣性</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72062D" w:rsidP="001D7806">
            <w:pPr>
              <w:snapToGrid w:val="0"/>
              <w:spacing w:line="380" w:lineRule="exact"/>
              <w:rPr>
                <w:rFonts w:ascii="宋体" w:hAnsi="宋体" w:cs="宋体"/>
                <w:sz w:val="24"/>
                <w:szCs w:val="21"/>
              </w:rPr>
            </w:pPr>
            <w:r>
              <w:rPr>
                <w:rFonts w:ascii="宋体" w:hAnsi="宋体" w:cs="宋体"/>
                <w:sz w:val="24"/>
                <w:szCs w:val="21"/>
              </w:rPr>
              <w:t>5</w:t>
            </w:r>
            <w:r w:rsidR="00FA4502"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投标</w:t>
            </w:r>
            <w:r w:rsidRPr="00292806">
              <w:rPr>
                <w:rFonts w:ascii="inherit" w:hAnsi="inherit" w:cs="宋体" w:hint="eastAsia"/>
                <w:color w:val="333333"/>
                <w:sz w:val="24"/>
                <w:szCs w:val="21"/>
              </w:rPr>
              <w:t>单位</w:t>
            </w:r>
            <w:r w:rsidRPr="00292806">
              <w:rPr>
                <w:rFonts w:ascii="inherit" w:hAnsi="inherit" w:cs="宋体"/>
                <w:color w:val="333333"/>
                <w:sz w:val="24"/>
                <w:szCs w:val="21"/>
              </w:rPr>
              <w:t>需对于生产产线系统智能化及自动化设计做出方案说明</w:t>
            </w:r>
            <w:r w:rsidRPr="00292806">
              <w:rPr>
                <w:rFonts w:ascii="inherit" w:hAnsi="inherit" w:cs="宋体" w:hint="eastAsia"/>
                <w:color w:val="333333"/>
                <w:sz w:val="24"/>
                <w:szCs w:val="21"/>
              </w:rPr>
              <w:t>，</w:t>
            </w:r>
            <w:r w:rsidRPr="0072062D">
              <w:rPr>
                <w:rFonts w:ascii="inherit" w:hAnsi="inherit" w:cs="宋体"/>
                <w:color w:val="333333"/>
                <w:sz w:val="24"/>
                <w:szCs w:val="21"/>
              </w:rPr>
              <w:t>将从流程设计合理性、自动化程度及稳定性、智能化程度，可实现参数一键设定</w:t>
            </w:r>
            <w:r w:rsidRPr="00292806">
              <w:rPr>
                <w:rFonts w:ascii="inherit" w:hAnsi="inherit" w:cs="宋体"/>
                <w:color w:val="333333"/>
                <w:sz w:val="24"/>
                <w:szCs w:val="21"/>
              </w:rPr>
              <w:t>、自动运行、数据存储、故障自动报警，参数实时监测功能进行综合</w:t>
            </w:r>
            <w:r w:rsidRPr="00292806">
              <w:rPr>
                <w:rFonts w:ascii="inherit" w:hAnsi="inherit" w:cs="宋体" w:hint="eastAsia"/>
                <w:color w:val="333333"/>
                <w:sz w:val="24"/>
                <w:szCs w:val="21"/>
              </w:rPr>
              <w:t>评审</w:t>
            </w:r>
            <w:r w:rsidRPr="0072062D">
              <w:rPr>
                <w:rFonts w:ascii="inherit" w:hAnsi="inherit" w:cs="宋体"/>
                <w:color w:val="333333"/>
                <w:sz w:val="24"/>
                <w:szCs w:val="21"/>
              </w:rPr>
              <w:t>并排名：第一名得</w:t>
            </w:r>
            <w:r w:rsidRPr="0072062D">
              <w:rPr>
                <w:rFonts w:ascii="inherit" w:hAnsi="inherit" w:cs="宋体"/>
                <w:color w:val="333333"/>
                <w:sz w:val="24"/>
                <w:szCs w:val="21"/>
              </w:rPr>
              <w:t>5</w:t>
            </w:r>
            <w:r w:rsidRPr="0072062D">
              <w:rPr>
                <w:rFonts w:ascii="inherit" w:hAnsi="inherit" w:cs="宋体"/>
                <w:color w:val="333333"/>
                <w:sz w:val="24"/>
                <w:szCs w:val="21"/>
              </w:rPr>
              <w:t>分，第二名得</w:t>
            </w:r>
            <w:r w:rsidRPr="0072062D">
              <w:rPr>
                <w:rFonts w:ascii="inherit" w:hAnsi="inherit" w:cs="宋体"/>
                <w:color w:val="333333"/>
                <w:sz w:val="24"/>
                <w:szCs w:val="21"/>
              </w:rPr>
              <w:t xml:space="preserve"> 3</w:t>
            </w:r>
            <w:r w:rsidRPr="00292806">
              <w:rPr>
                <w:rFonts w:ascii="inherit" w:hAnsi="inherit" w:cs="宋体"/>
                <w:color w:val="333333"/>
                <w:sz w:val="24"/>
                <w:szCs w:val="21"/>
              </w:rPr>
              <w:t>分，第三名及以后的</w:t>
            </w:r>
            <w:r w:rsidRPr="0072062D">
              <w:rPr>
                <w:rFonts w:ascii="inherit" w:hAnsi="inherit" w:cs="宋体"/>
                <w:color w:val="333333"/>
                <w:sz w:val="24"/>
                <w:szCs w:val="21"/>
              </w:rPr>
              <w:t>得</w:t>
            </w:r>
            <w:r w:rsidRPr="0072062D">
              <w:rPr>
                <w:rFonts w:ascii="inherit" w:hAnsi="inherit" w:cs="宋体"/>
                <w:color w:val="333333"/>
                <w:sz w:val="24"/>
                <w:szCs w:val="21"/>
              </w:rPr>
              <w:t xml:space="preserve"> 1</w:t>
            </w:r>
            <w:r w:rsidRPr="0072062D">
              <w:rPr>
                <w:rFonts w:ascii="inherit" w:hAnsi="inherit" w:cs="宋体"/>
                <w:color w:val="333333"/>
                <w:sz w:val="24"/>
                <w:szCs w:val="21"/>
              </w:rPr>
              <w:t>分。</w:t>
            </w:r>
          </w:p>
          <w:p w:rsidR="00AE749C" w:rsidRPr="00292806" w:rsidRDefault="0072062D"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【备注：投标人需提供相关材料，未提供不得分】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r>
              <w:rPr>
                <w:rFonts w:ascii="inherit" w:hAnsi="inherit" w:cs="宋体" w:hint="eastAsia"/>
                <w:color w:val="333333"/>
                <w:sz w:val="21"/>
                <w:szCs w:val="21"/>
              </w:rPr>
              <w:t xml:space="preserve"> </w:t>
            </w: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0E696A"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F15B35" w:rsidRPr="00F15B35" w:rsidRDefault="000E696A" w:rsidP="00F15B35">
            <w:pPr>
              <w:pStyle w:val="HTML1"/>
              <w:rPr>
                <w:rFonts w:ascii="inherit" w:hAnsi="inherit" w:cs="宋体" w:hint="eastAsia"/>
                <w:color w:val="333333"/>
                <w:sz w:val="21"/>
                <w:szCs w:val="21"/>
              </w:rPr>
            </w:pPr>
            <w:r>
              <w:rPr>
                <w:rFonts w:ascii="inherit" w:hAnsi="inherit" w:cs="宋体"/>
                <w:color w:val="333333"/>
                <w:sz w:val="21"/>
                <w:szCs w:val="21"/>
              </w:rPr>
              <w:t xml:space="preserve"> </w:t>
            </w:r>
          </w:p>
          <w:p w:rsidR="000E696A" w:rsidRPr="00F15B35" w:rsidRDefault="000E696A"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630"/>
              <w:jc w:val="left"/>
              <w:rPr>
                <w:rFonts w:ascii="inherit" w:hAnsi="inherit" w:cs="宋体" w:hint="eastAsia"/>
                <w:color w:val="333333"/>
                <w:sz w:val="21"/>
                <w:szCs w:val="21"/>
              </w:rPr>
            </w:pPr>
          </w:p>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5D08FE" w:rsidRDefault="0072062D"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核心材质与结构工艺合理性</w:t>
            </w:r>
          </w:p>
        </w:tc>
        <w:tc>
          <w:tcPr>
            <w:tcW w:w="666" w:type="pct"/>
            <w:tcBorders>
              <w:top w:val="outset" w:sz="6" w:space="0" w:color="auto"/>
              <w:left w:val="outset" w:sz="6" w:space="0" w:color="auto"/>
              <w:bottom w:val="outset" w:sz="6" w:space="0" w:color="auto"/>
              <w:right w:val="outset" w:sz="6" w:space="0" w:color="auto"/>
            </w:tcBorders>
          </w:tcPr>
          <w:p w:rsidR="00AE749C" w:rsidRPr="005D08FE" w:rsidRDefault="0072062D" w:rsidP="00E22A41">
            <w:pPr>
              <w:snapToGrid w:val="0"/>
              <w:spacing w:line="380" w:lineRule="exact"/>
              <w:rPr>
                <w:rFonts w:ascii="宋体" w:hAnsi="宋体" w:cs="宋体"/>
                <w:sz w:val="24"/>
                <w:szCs w:val="21"/>
              </w:rPr>
            </w:pPr>
            <w:r>
              <w:rPr>
                <w:rFonts w:ascii="宋体" w:hAnsi="宋体" w:cs="宋体"/>
                <w:sz w:val="24"/>
                <w:szCs w:val="21"/>
              </w:rPr>
              <w:t>5</w:t>
            </w:r>
            <w:r w:rsidR="000E696A" w:rsidRPr="005D08FE">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投标</w:t>
            </w:r>
            <w:r w:rsidRPr="00292806">
              <w:rPr>
                <w:rFonts w:ascii="inherit" w:hAnsi="inherit" w:cs="宋体" w:hint="eastAsia"/>
                <w:color w:val="333333"/>
                <w:sz w:val="24"/>
                <w:szCs w:val="21"/>
              </w:rPr>
              <w:t>单位</w:t>
            </w:r>
            <w:r w:rsidRPr="0072062D">
              <w:rPr>
                <w:rFonts w:ascii="inherit" w:hAnsi="inherit" w:cs="宋体"/>
                <w:color w:val="333333"/>
                <w:sz w:val="24"/>
                <w:szCs w:val="21"/>
              </w:rPr>
              <w:t>需对</w:t>
            </w:r>
            <w:r w:rsidRPr="00292806">
              <w:rPr>
                <w:rFonts w:ascii="inherit" w:hAnsi="inherit" w:cs="宋体"/>
                <w:color w:val="333333"/>
                <w:sz w:val="24"/>
                <w:szCs w:val="21"/>
              </w:rPr>
              <w:t>于整个系统材质、元器件品牌及型号、杂质引入管控措施做出方案说明</w:t>
            </w:r>
            <w:r w:rsidRPr="00292806">
              <w:rPr>
                <w:rFonts w:ascii="inherit" w:hAnsi="inherit" w:cs="宋体" w:hint="eastAsia"/>
                <w:color w:val="333333"/>
                <w:sz w:val="24"/>
                <w:szCs w:val="21"/>
              </w:rPr>
              <w:t>，</w:t>
            </w:r>
            <w:r w:rsidRPr="0072062D">
              <w:rPr>
                <w:rFonts w:ascii="inherit" w:hAnsi="inherit" w:cs="宋体"/>
                <w:color w:val="333333"/>
                <w:sz w:val="24"/>
                <w:szCs w:val="21"/>
              </w:rPr>
              <w:t>将从设备所使用的材质、是否有涂层防护等措施评估设备本身可能引入</w:t>
            </w:r>
            <w:r w:rsidRPr="0072062D">
              <w:rPr>
                <w:rFonts w:ascii="inherit" w:hAnsi="inherit" w:cs="宋体"/>
                <w:color w:val="333333"/>
                <w:sz w:val="24"/>
                <w:szCs w:val="21"/>
              </w:rPr>
              <w:t>Fe</w:t>
            </w:r>
            <w:r w:rsidRPr="0072062D">
              <w:rPr>
                <w:rFonts w:ascii="inherit" w:hAnsi="inherit" w:cs="宋体"/>
                <w:color w:val="333333"/>
                <w:sz w:val="24"/>
                <w:szCs w:val="21"/>
              </w:rPr>
              <w:t>、</w:t>
            </w:r>
            <w:r w:rsidRPr="0072062D">
              <w:rPr>
                <w:rFonts w:ascii="inherit" w:hAnsi="inherit" w:cs="宋体"/>
                <w:color w:val="333333"/>
                <w:sz w:val="24"/>
                <w:szCs w:val="21"/>
              </w:rPr>
              <w:t>Si</w:t>
            </w:r>
            <w:r w:rsidRPr="0072062D">
              <w:rPr>
                <w:rFonts w:ascii="inherit" w:hAnsi="inherit" w:cs="宋体"/>
                <w:color w:val="333333"/>
                <w:sz w:val="24"/>
                <w:szCs w:val="21"/>
              </w:rPr>
              <w:t>、</w:t>
            </w:r>
            <w:r w:rsidRPr="0072062D">
              <w:rPr>
                <w:rFonts w:ascii="inherit" w:hAnsi="inherit" w:cs="宋体"/>
                <w:color w:val="333333"/>
                <w:sz w:val="24"/>
                <w:szCs w:val="21"/>
              </w:rPr>
              <w:t>Ca</w:t>
            </w:r>
            <w:r w:rsidRPr="00292806">
              <w:rPr>
                <w:rFonts w:ascii="inherit" w:hAnsi="inherit" w:cs="宋体"/>
                <w:color w:val="333333"/>
                <w:sz w:val="24"/>
                <w:szCs w:val="21"/>
              </w:rPr>
              <w:t>等杂质的风险等进行综合</w:t>
            </w:r>
            <w:r w:rsidRPr="00292806">
              <w:rPr>
                <w:rFonts w:ascii="inherit" w:hAnsi="inherit" w:cs="宋体" w:hint="eastAsia"/>
                <w:color w:val="333333"/>
                <w:sz w:val="24"/>
                <w:szCs w:val="21"/>
              </w:rPr>
              <w:t>评审</w:t>
            </w:r>
            <w:r w:rsidRPr="0072062D">
              <w:rPr>
                <w:rFonts w:ascii="inherit" w:hAnsi="inherit" w:cs="宋体"/>
                <w:color w:val="333333"/>
                <w:sz w:val="24"/>
                <w:szCs w:val="21"/>
              </w:rPr>
              <w:t>并排名：第一名得</w:t>
            </w:r>
            <w:r w:rsidRPr="0072062D">
              <w:rPr>
                <w:rFonts w:ascii="inherit" w:hAnsi="inherit" w:cs="宋体"/>
                <w:color w:val="333333"/>
                <w:sz w:val="24"/>
                <w:szCs w:val="21"/>
              </w:rPr>
              <w:t>5</w:t>
            </w:r>
            <w:r w:rsidRPr="0072062D">
              <w:rPr>
                <w:rFonts w:ascii="inherit" w:hAnsi="inherit" w:cs="宋体"/>
                <w:color w:val="333333"/>
                <w:sz w:val="24"/>
                <w:szCs w:val="21"/>
              </w:rPr>
              <w:t>分，第二名得</w:t>
            </w:r>
            <w:r w:rsidRPr="0072062D">
              <w:rPr>
                <w:rFonts w:ascii="inherit" w:hAnsi="inherit" w:cs="宋体"/>
                <w:color w:val="333333"/>
                <w:sz w:val="24"/>
                <w:szCs w:val="21"/>
              </w:rPr>
              <w:t xml:space="preserve"> 3</w:t>
            </w:r>
            <w:r w:rsidRPr="0072062D">
              <w:rPr>
                <w:rFonts w:ascii="inherit" w:hAnsi="inherit" w:cs="宋体"/>
                <w:color w:val="333333"/>
                <w:sz w:val="24"/>
                <w:szCs w:val="21"/>
              </w:rPr>
              <w:t>分，第三名及以后的得</w:t>
            </w:r>
            <w:r w:rsidRPr="0072062D">
              <w:rPr>
                <w:rFonts w:ascii="inherit" w:hAnsi="inherit" w:cs="宋体"/>
                <w:color w:val="333333"/>
                <w:sz w:val="24"/>
                <w:szCs w:val="21"/>
              </w:rPr>
              <w:t xml:space="preserve"> 1</w:t>
            </w:r>
            <w:r w:rsidRPr="0072062D">
              <w:rPr>
                <w:rFonts w:ascii="inherit" w:hAnsi="inherit" w:cs="宋体"/>
                <w:color w:val="333333"/>
                <w:sz w:val="24"/>
                <w:szCs w:val="21"/>
              </w:rPr>
              <w:t>分。</w:t>
            </w:r>
          </w:p>
          <w:p w:rsidR="00AE749C" w:rsidRPr="00292806" w:rsidRDefault="0072062D"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【备注：投标</w:t>
            </w:r>
            <w:r w:rsidRPr="00292806">
              <w:rPr>
                <w:rFonts w:ascii="inherit" w:hAnsi="inherit" w:cs="宋体" w:hint="eastAsia"/>
                <w:color w:val="333333"/>
                <w:sz w:val="24"/>
                <w:szCs w:val="21"/>
              </w:rPr>
              <w:t>单位</w:t>
            </w:r>
            <w:r w:rsidRPr="0072062D">
              <w:rPr>
                <w:rFonts w:ascii="inherit" w:hAnsi="inherit" w:cs="宋体"/>
                <w:color w:val="333333"/>
                <w:sz w:val="24"/>
                <w:szCs w:val="21"/>
              </w:rPr>
              <w:t>需提供相关材料，未提供不得分】</w:t>
            </w:r>
          </w:p>
        </w:tc>
        <w:tc>
          <w:tcPr>
            <w:tcW w:w="497" w:type="pct"/>
            <w:tcBorders>
              <w:top w:val="single" w:sz="4" w:space="0" w:color="auto"/>
              <w:left w:val="single" w:sz="4" w:space="0" w:color="auto"/>
              <w:bottom w:val="single" w:sz="4" w:space="0" w:color="auto"/>
              <w:right w:val="single" w:sz="4" w:space="0" w:color="auto"/>
            </w:tcBorders>
          </w:tcPr>
          <w:p w:rsidR="00AE749C" w:rsidRPr="00F15B35"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CF1DE1"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CF1DE1" w:rsidRDefault="0072062D"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能耗成本</w:t>
            </w:r>
          </w:p>
        </w:tc>
        <w:tc>
          <w:tcPr>
            <w:tcW w:w="666" w:type="pct"/>
            <w:tcBorders>
              <w:top w:val="outset" w:sz="6" w:space="0" w:color="auto"/>
              <w:left w:val="outset" w:sz="6" w:space="0" w:color="auto"/>
              <w:bottom w:val="outset" w:sz="6" w:space="0" w:color="auto"/>
              <w:right w:val="outset" w:sz="6" w:space="0" w:color="auto"/>
            </w:tcBorders>
          </w:tcPr>
          <w:p w:rsidR="00CF1DE1" w:rsidRPr="005D08FE" w:rsidRDefault="0072062D" w:rsidP="00E22A41">
            <w:pPr>
              <w:snapToGrid w:val="0"/>
              <w:spacing w:line="380" w:lineRule="exact"/>
              <w:rPr>
                <w:rFonts w:ascii="宋体" w:hAnsi="宋体" w:cs="宋体"/>
                <w:sz w:val="24"/>
                <w:szCs w:val="21"/>
              </w:rPr>
            </w:pPr>
            <w:r>
              <w:rPr>
                <w:rFonts w:ascii="宋体" w:hAnsi="宋体" w:cs="宋体"/>
                <w:sz w:val="24"/>
                <w:szCs w:val="21"/>
              </w:rPr>
              <w:t>12</w:t>
            </w:r>
            <w:r w:rsidR="00CF1DE1">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投标</w:t>
            </w:r>
            <w:r w:rsidRPr="00292806">
              <w:rPr>
                <w:rFonts w:ascii="inherit" w:hAnsi="inherit" w:cs="宋体" w:hint="eastAsia"/>
                <w:color w:val="333333"/>
                <w:sz w:val="24"/>
                <w:szCs w:val="21"/>
              </w:rPr>
              <w:t>单位</w:t>
            </w:r>
            <w:r w:rsidR="00292806" w:rsidRPr="00292806">
              <w:rPr>
                <w:rFonts w:ascii="inherit" w:hAnsi="inherit" w:cs="宋体"/>
                <w:color w:val="333333"/>
                <w:sz w:val="24"/>
                <w:szCs w:val="21"/>
              </w:rPr>
              <w:t>根据产能计算出每千克浆料所需的能耗成本数值。投标</w:t>
            </w:r>
            <w:r w:rsidR="00292806" w:rsidRPr="00292806">
              <w:rPr>
                <w:rFonts w:ascii="inherit" w:hAnsi="inherit" w:cs="宋体" w:hint="eastAsia"/>
                <w:color w:val="333333"/>
                <w:sz w:val="24"/>
                <w:szCs w:val="21"/>
              </w:rPr>
              <w:t>单位</w:t>
            </w:r>
            <w:r w:rsidRPr="0072062D">
              <w:rPr>
                <w:rFonts w:ascii="inherit" w:hAnsi="inherit" w:cs="宋体"/>
                <w:color w:val="333333"/>
                <w:sz w:val="24"/>
                <w:szCs w:val="21"/>
              </w:rPr>
              <w:t>需详细测算设备每千克浆料所需的能耗成本数值，给出设备装机功率、稳</w:t>
            </w:r>
            <w:r w:rsidR="00292806" w:rsidRPr="00292806">
              <w:rPr>
                <w:rFonts w:ascii="inherit" w:hAnsi="inherit" w:cs="宋体"/>
                <w:color w:val="333333"/>
                <w:sz w:val="24"/>
                <w:szCs w:val="21"/>
              </w:rPr>
              <w:t>定运行状态下的功率。</w:t>
            </w:r>
            <w:r w:rsidRPr="0072062D">
              <w:rPr>
                <w:rFonts w:ascii="inherit" w:hAnsi="inherit" w:cs="宋体"/>
                <w:color w:val="333333"/>
                <w:sz w:val="24"/>
                <w:szCs w:val="21"/>
              </w:rPr>
              <w:t>将根据投标</w:t>
            </w:r>
            <w:r w:rsidR="00292806" w:rsidRPr="00292806">
              <w:rPr>
                <w:rFonts w:ascii="inherit" w:hAnsi="inherit" w:cs="宋体" w:hint="eastAsia"/>
                <w:color w:val="333333"/>
                <w:sz w:val="24"/>
                <w:szCs w:val="21"/>
              </w:rPr>
              <w:t>单位</w:t>
            </w:r>
            <w:r w:rsidR="00292806" w:rsidRPr="00292806">
              <w:rPr>
                <w:rFonts w:ascii="inherit" w:hAnsi="inherit" w:cs="宋体"/>
                <w:color w:val="333333"/>
                <w:sz w:val="24"/>
                <w:szCs w:val="21"/>
              </w:rPr>
              <w:t>的描述和措施进行综合</w:t>
            </w:r>
            <w:r w:rsidR="00292806" w:rsidRPr="00292806">
              <w:rPr>
                <w:rFonts w:ascii="inherit" w:hAnsi="inherit" w:cs="宋体" w:hint="eastAsia"/>
                <w:color w:val="333333"/>
                <w:sz w:val="24"/>
                <w:szCs w:val="21"/>
              </w:rPr>
              <w:t>评审</w:t>
            </w:r>
            <w:r w:rsidRPr="0072062D">
              <w:rPr>
                <w:rFonts w:ascii="inherit" w:hAnsi="inherit" w:cs="宋体"/>
                <w:color w:val="333333"/>
                <w:sz w:val="24"/>
                <w:szCs w:val="21"/>
              </w:rPr>
              <w:t>并排名：第一名得</w:t>
            </w:r>
            <w:r w:rsidRPr="0072062D">
              <w:rPr>
                <w:rFonts w:ascii="inherit" w:hAnsi="inherit" w:cs="宋体"/>
                <w:color w:val="333333"/>
                <w:sz w:val="24"/>
                <w:szCs w:val="21"/>
              </w:rPr>
              <w:t>12</w:t>
            </w:r>
            <w:r w:rsidRPr="0072062D">
              <w:rPr>
                <w:rFonts w:ascii="inherit" w:hAnsi="inherit" w:cs="宋体"/>
                <w:color w:val="333333"/>
                <w:sz w:val="24"/>
                <w:szCs w:val="21"/>
              </w:rPr>
              <w:t>分，第二名得</w:t>
            </w:r>
            <w:r w:rsidRPr="0072062D">
              <w:rPr>
                <w:rFonts w:ascii="inherit" w:hAnsi="inherit" w:cs="宋体"/>
                <w:color w:val="333333"/>
                <w:sz w:val="24"/>
                <w:szCs w:val="21"/>
              </w:rPr>
              <w:t>8</w:t>
            </w:r>
            <w:r w:rsidRPr="0072062D">
              <w:rPr>
                <w:rFonts w:ascii="inherit" w:hAnsi="inherit" w:cs="宋体"/>
                <w:color w:val="333333"/>
                <w:sz w:val="24"/>
                <w:szCs w:val="21"/>
              </w:rPr>
              <w:t>分，第三名及以后的得</w:t>
            </w:r>
            <w:r w:rsidRPr="0072062D">
              <w:rPr>
                <w:rFonts w:ascii="inherit" w:hAnsi="inherit" w:cs="宋体"/>
                <w:color w:val="333333"/>
                <w:sz w:val="24"/>
                <w:szCs w:val="21"/>
              </w:rPr>
              <w:t>5</w:t>
            </w:r>
            <w:r w:rsidRPr="0072062D">
              <w:rPr>
                <w:rFonts w:ascii="inherit" w:hAnsi="inherit" w:cs="宋体"/>
                <w:color w:val="333333"/>
                <w:sz w:val="24"/>
                <w:szCs w:val="21"/>
              </w:rPr>
              <w:t>分。</w:t>
            </w:r>
          </w:p>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计算公式：</w:t>
            </w:r>
          </w:p>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w:t>
            </w:r>
            <w:r w:rsidRPr="0072062D">
              <w:rPr>
                <w:rFonts w:ascii="inherit" w:hAnsi="inherit" w:cs="宋体"/>
                <w:color w:val="333333"/>
                <w:sz w:val="24"/>
                <w:szCs w:val="21"/>
              </w:rPr>
              <w:t>设备运行功率</w:t>
            </w:r>
            <w:r w:rsidRPr="0072062D">
              <w:rPr>
                <w:rFonts w:ascii="inherit" w:hAnsi="inherit" w:cs="宋体"/>
                <w:color w:val="333333"/>
                <w:sz w:val="24"/>
                <w:szCs w:val="21"/>
              </w:rPr>
              <w:t>P</w:t>
            </w:r>
            <w:r w:rsidRPr="0072062D">
              <w:rPr>
                <w:rFonts w:ascii="inherit" w:hAnsi="inherit" w:cs="宋体"/>
                <w:color w:val="333333"/>
                <w:sz w:val="24"/>
                <w:szCs w:val="21"/>
              </w:rPr>
              <w:t>，单位：</w:t>
            </w:r>
            <w:r w:rsidRPr="0072062D">
              <w:rPr>
                <w:rFonts w:ascii="inherit" w:hAnsi="inherit" w:cs="宋体"/>
                <w:color w:val="333333"/>
                <w:sz w:val="24"/>
                <w:szCs w:val="21"/>
              </w:rPr>
              <w:t>Kw</w:t>
            </w:r>
            <w:r w:rsidRPr="0072062D">
              <w:rPr>
                <w:rFonts w:ascii="inherit" w:hAnsi="inherit" w:cs="宋体"/>
                <w:color w:val="333333"/>
                <w:sz w:val="24"/>
                <w:szCs w:val="21"/>
              </w:rPr>
              <w:t>；</w:t>
            </w:r>
          </w:p>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w:t>
            </w:r>
            <w:r w:rsidRPr="0072062D">
              <w:rPr>
                <w:rFonts w:ascii="inherit" w:hAnsi="inherit" w:cs="宋体"/>
                <w:color w:val="333333"/>
                <w:sz w:val="24"/>
                <w:szCs w:val="21"/>
              </w:rPr>
              <w:t>批次研磨时间：</w:t>
            </w:r>
            <w:r w:rsidRPr="0072062D">
              <w:rPr>
                <w:rFonts w:ascii="inherit" w:hAnsi="inherit" w:cs="宋体"/>
                <w:color w:val="333333"/>
                <w:sz w:val="24"/>
                <w:szCs w:val="21"/>
              </w:rPr>
              <w:t>T</w:t>
            </w:r>
            <w:r w:rsidRPr="0072062D">
              <w:rPr>
                <w:rFonts w:ascii="inherit" w:hAnsi="inherit" w:cs="宋体"/>
                <w:color w:val="333333"/>
                <w:sz w:val="24"/>
                <w:szCs w:val="21"/>
              </w:rPr>
              <w:t>，单位：</w:t>
            </w:r>
            <w:r w:rsidRPr="0072062D">
              <w:rPr>
                <w:rFonts w:ascii="inherit" w:hAnsi="inherit" w:cs="宋体"/>
                <w:color w:val="333333"/>
                <w:sz w:val="24"/>
                <w:szCs w:val="21"/>
              </w:rPr>
              <w:t>h</w:t>
            </w:r>
            <w:r w:rsidRPr="0072062D">
              <w:rPr>
                <w:rFonts w:ascii="inherit" w:hAnsi="inherit" w:cs="宋体"/>
                <w:color w:val="333333"/>
                <w:sz w:val="24"/>
                <w:szCs w:val="21"/>
              </w:rPr>
              <w:t>；</w:t>
            </w:r>
          </w:p>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w:t>
            </w:r>
            <w:r w:rsidRPr="0072062D">
              <w:rPr>
                <w:rFonts w:ascii="inherit" w:hAnsi="inherit" w:cs="宋体"/>
                <w:color w:val="333333"/>
                <w:sz w:val="24"/>
                <w:szCs w:val="21"/>
              </w:rPr>
              <w:t>批次产能：</w:t>
            </w:r>
            <w:r w:rsidRPr="0072062D">
              <w:rPr>
                <w:rFonts w:ascii="inherit" w:hAnsi="inherit" w:cs="宋体"/>
                <w:color w:val="333333"/>
                <w:sz w:val="24"/>
                <w:szCs w:val="21"/>
              </w:rPr>
              <w:t>M</w:t>
            </w:r>
            <w:r w:rsidRPr="0072062D">
              <w:rPr>
                <w:rFonts w:ascii="inherit" w:hAnsi="inherit" w:cs="宋体"/>
                <w:color w:val="333333"/>
                <w:sz w:val="24"/>
                <w:szCs w:val="21"/>
              </w:rPr>
              <w:t>，单位</w:t>
            </w:r>
            <w:r w:rsidRPr="0072062D">
              <w:rPr>
                <w:rFonts w:ascii="inherit" w:hAnsi="inherit" w:cs="宋体"/>
                <w:color w:val="333333"/>
                <w:sz w:val="24"/>
                <w:szCs w:val="21"/>
              </w:rPr>
              <w:t>kg</w:t>
            </w:r>
            <w:r w:rsidRPr="0072062D">
              <w:rPr>
                <w:rFonts w:ascii="inherit" w:hAnsi="inherit" w:cs="宋体"/>
                <w:color w:val="333333"/>
                <w:sz w:val="24"/>
                <w:szCs w:val="21"/>
              </w:rPr>
              <w:t>；</w:t>
            </w:r>
          </w:p>
          <w:p w:rsidR="0072062D" w:rsidRPr="0072062D" w:rsidRDefault="0072062D" w:rsidP="00720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单位能耗成本：</w:t>
            </w:r>
            <w:r w:rsidRPr="0072062D">
              <w:rPr>
                <w:rFonts w:ascii="inherit" w:hAnsi="inherit" w:cs="宋体"/>
                <w:color w:val="333333"/>
                <w:sz w:val="24"/>
                <w:szCs w:val="21"/>
              </w:rPr>
              <w:t>E= P*T*0.65/M</w:t>
            </w:r>
            <w:r w:rsidRPr="0072062D">
              <w:rPr>
                <w:rFonts w:ascii="inherit" w:hAnsi="inherit" w:cs="宋体"/>
                <w:color w:val="333333"/>
                <w:sz w:val="24"/>
                <w:szCs w:val="21"/>
              </w:rPr>
              <w:t>，单位：元</w:t>
            </w:r>
            <w:r w:rsidRPr="0072062D">
              <w:rPr>
                <w:rFonts w:ascii="inherit" w:hAnsi="inherit" w:cs="宋体"/>
                <w:color w:val="333333"/>
                <w:sz w:val="24"/>
                <w:szCs w:val="21"/>
              </w:rPr>
              <w:t>/kg</w:t>
            </w:r>
            <w:r w:rsidRPr="0072062D">
              <w:rPr>
                <w:rFonts w:ascii="inherit" w:hAnsi="inherit" w:cs="宋体"/>
                <w:color w:val="333333"/>
                <w:sz w:val="24"/>
                <w:szCs w:val="21"/>
              </w:rPr>
              <w:t>。</w:t>
            </w:r>
          </w:p>
          <w:p w:rsidR="00CF1DE1" w:rsidRPr="00292806" w:rsidRDefault="0072062D" w:rsidP="00CF1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72062D">
              <w:rPr>
                <w:rFonts w:ascii="inherit" w:hAnsi="inherit" w:cs="宋体"/>
                <w:color w:val="333333"/>
                <w:sz w:val="24"/>
                <w:szCs w:val="21"/>
              </w:rPr>
              <w:t>【备注：投标人需提供相关材料，未提供不得分；电费以</w:t>
            </w:r>
            <w:r w:rsidRPr="0072062D">
              <w:rPr>
                <w:rFonts w:ascii="inherit" w:hAnsi="inherit" w:cs="宋体"/>
                <w:color w:val="333333"/>
                <w:sz w:val="24"/>
                <w:szCs w:val="21"/>
              </w:rPr>
              <w:t>0.65</w:t>
            </w:r>
            <w:r w:rsidRPr="0072062D">
              <w:rPr>
                <w:rFonts w:ascii="inherit" w:hAnsi="inherit" w:cs="宋体"/>
                <w:color w:val="333333"/>
                <w:sz w:val="24"/>
                <w:szCs w:val="21"/>
              </w:rPr>
              <w:t>元</w:t>
            </w:r>
            <w:r w:rsidRPr="0072062D">
              <w:rPr>
                <w:rFonts w:ascii="inherit" w:hAnsi="inherit" w:cs="宋体"/>
                <w:color w:val="333333"/>
                <w:sz w:val="24"/>
                <w:szCs w:val="21"/>
              </w:rPr>
              <w:t>/KWH</w:t>
            </w:r>
            <w:r w:rsidRPr="0072062D">
              <w:rPr>
                <w:rFonts w:ascii="inherit" w:hAnsi="inherit" w:cs="宋体"/>
                <w:color w:val="333333"/>
                <w:sz w:val="24"/>
                <w:szCs w:val="21"/>
              </w:rPr>
              <w:t>计算】</w:t>
            </w:r>
          </w:p>
        </w:tc>
        <w:tc>
          <w:tcPr>
            <w:tcW w:w="497" w:type="pct"/>
            <w:tcBorders>
              <w:top w:val="single" w:sz="4" w:space="0" w:color="auto"/>
              <w:left w:val="single" w:sz="4" w:space="0" w:color="auto"/>
              <w:bottom w:val="single" w:sz="4" w:space="0" w:color="auto"/>
              <w:right w:val="single" w:sz="4" w:space="0" w:color="auto"/>
            </w:tcBorders>
          </w:tcPr>
          <w:p w:rsidR="00CF1DE1" w:rsidRPr="00F15B35" w:rsidRDefault="00CF1DE1"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72062D" w:rsidRPr="007A0F13" w:rsidTr="005D08FE">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2062D" w:rsidRDefault="0072062D"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1"/>
              </w:rPr>
            </w:pPr>
            <w:r>
              <w:rPr>
                <w:rFonts w:ascii="宋体" w:hAnsi="宋体" w:cs="宋体" w:hint="eastAsia"/>
                <w:sz w:val="24"/>
                <w:szCs w:val="21"/>
              </w:rPr>
              <w:t>产能设计</w:t>
            </w:r>
          </w:p>
        </w:tc>
        <w:tc>
          <w:tcPr>
            <w:tcW w:w="666" w:type="pct"/>
            <w:tcBorders>
              <w:top w:val="outset" w:sz="6" w:space="0" w:color="auto"/>
              <w:left w:val="outset" w:sz="6" w:space="0" w:color="auto"/>
              <w:bottom w:val="outset" w:sz="6" w:space="0" w:color="auto"/>
              <w:right w:val="outset" w:sz="6" w:space="0" w:color="auto"/>
            </w:tcBorders>
          </w:tcPr>
          <w:p w:rsidR="0072062D" w:rsidRDefault="00292806" w:rsidP="00E22A41">
            <w:pPr>
              <w:snapToGrid w:val="0"/>
              <w:spacing w:line="380" w:lineRule="exact"/>
              <w:rPr>
                <w:rFonts w:ascii="宋体" w:hAnsi="宋体" w:cs="宋体"/>
                <w:sz w:val="24"/>
                <w:szCs w:val="21"/>
              </w:rPr>
            </w:pPr>
            <w:r>
              <w:rPr>
                <w:rFonts w:ascii="宋体" w:hAnsi="宋体" w:cs="宋体" w:hint="eastAsia"/>
                <w:sz w:val="24"/>
                <w:szCs w:val="21"/>
              </w:rPr>
              <w:t>1</w:t>
            </w:r>
            <w:r>
              <w:rPr>
                <w:rFonts w:ascii="宋体" w:hAnsi="宋体" w:cs="宋体"/>
                <w:sz w:val="24"/>
                <w:szCs w:val="21"/>
              </w:rPr>
              <w:t>0</w:t>
            </w:r>
            <w:r>
              <w:rPr>
                <w:rFonts w:ascii="宋体" w:hAnsi="宋体" w:cs="宋体" w:hint="eastAsia"/>
                <w:sz w:val="24"/>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72062D" w:rsidRPr="00292806" w:rsidRDefault="00292806" w:rsidP="00292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4"/>
                <w:szCs w:val="21"/>
              </w:rPr>
            </w:pPr>
            <w:r w:rsidRPr="00292806">
              <w:rPr>
                <w:rFonts w:ascii="inherit" w:hAnsi="inherit" w:cs="宋体"/>
                <w:color w:val="333333"/>
                <w:sz w:val="24"/>
                <w:szCs w:val="21"/>
              </w:rPr>
              <w:t>投标</w:t>
            </w:r>
            <w:r w:rsidRPr="00292806">
              <w:rPr>
                <w:rFonts w:ascii="inherit" w:hAnsi="inherit" w:cs="宋体" w:hint="eastAsia"/>
                <w:color w:val="333333"/>
                <w:sz w:val="24"/>
                <w:szCs w:val="21"/>
              </w:rPr>
              <w:t>单位</w:t>
            </w:r>
            <w:r w:rsidRPr="00292806">
              <w:rPr>
                <w:rFonts w:ascii="inherit" w:hAnsi="inherit" w:cs="宋体"/>
                <w:color w:val="333333"/>
                <w:sz w:val="24"/>
                <w:szCs w:val="21"/>
              </w:rPr>
              <w:t>需给出设计产能的计算公式，设备稳定有效运行条件下，需满足设备</w:t>
            </w:r>
            <w:r w:rsidRPr="00292806">
              <w:rPr>
                <w:rFonts w:ascii="inherit" w:hAnsi="inherit" w:cs="宋体"/>
                <w:color w:val="333333"/>
                <w:sz w:val="24"/>
                <w:szCs w:val="21"/>
              </w:rPr>
              <w:t>1</w:t>
            </w:r>
            <w:r w:rsidRPr="00292806">
              <w:rPr>
                <w:rFonts w:ascii="inherit" w:hAnsi="inherit" w:cs="宋体"/>
                <w:color w:val="333333"/>
                <w:sz w:val="24"/>
                <w:szCs w:val="21"/>
              </w:rPr>
              <w:t>浆料产能大于</w:t>
            </w:r>
            <w:r w:rsidRPr="00292806">
              <w:rPr>
                <w:rFonts w:ascii="inherit" w:hAnsi="inherit" w:cs="宋体"/>
                <w:color w:val="333333"/>
                <w:sz w:val="24"/>
                <w:szCs w:val="21"/>
              </w:rPr>
              <w:t>≥60kg/h</w:t>
            </w:r>
            <w:r w:rsidRPr="00292806">
              <w:rPr>
                <w:rFonts w:ascii="inherit" w:hAnsi="inherit" w:cs="宋体"/>
                <w:color w:val="333333"/>
                <w:sz w:val="24"/>
                <w:szCs w:val="21"/>
              </w:rPr>
              <w:t>，设备</w:t>
            </w:r>
            <w:r w:rsidRPr="00292806">
              <w:rPr>
                <w:rFonts w:ascii="inherit" w:hAnsi="inherit" w:cs="宋体"/>
                <w:color w:val="333333"/>
                <w:sz w:val="24"/>
                <w:szCs w:val="21"/>
              </w:rPr>
              <w:t>2</w:t>
            </w:r>
            <w:r w:rsidRPr="00292806">
              <w:rPr>
                <w:rFonts w:ascii="inherit" w:hAnsi="inherit" w:cs="宋体"/>
                <w:color w:val="333333"/>
                <w:sz w:val="24"/>
                <w:szCs w:val="21"/>
              </w:rPr>
              <w:t>浆料产能</w:t>
            </w:r>
            <w:r w:rsidRPr="00292806">
              <w:rPr>
                <w:rFonts w:ascii="inherit" w:hAnsi="inherit" w:cs="宋体"/>
                <w:color w:val="333333"/>
                <w:sz w:val="24"/>
                <w:szCs w:val="21"/>
              </w:rPr>
              <w:t>≥30 kg/h</w:t>
            </w:r>
            <w:r w:rsidRPr="00292806">
              <w:rPr>
                <w:rFonts w:ascii="inherit" w:hAnsi="inherit" w:cs="宋体"/>
                <w:color w:val="333333"/>
                <w:sz w:val="24"/>
                <w:szCs w:val="21"/>
              </w:rPr>
              <w:t>基础条件。将根据投标</w:t>
            </w:r>
            <w:r w:rsidRPr="00292806">
              <w:rPr>
                <w:rFonts w:ascii="inherit" w:hAnsi="inherit" w:cs="宋体" w:hint="eastAsia"/>
                <w:color w:val="333333"/>
                <w:sz w:val="24"/>
                <w:szCs w:val="21"/>
              </w:rPr>
              <w:t>单位</w:t>
            </w:r>
            <w:r w:rsidRPr="00292806">
              <w:rPr>
                <w:rFonts w:ascii="inherit" w:hAnsi="inherit" w:cs="宋体"/>
                <w:color w:val="333333"/>
                <w:sz w:val="24"/>
                <w:szCs w:val="21"/>
              </w:rPr>
              <w:t>的描述浆料重量产能数值取最高值作为评分基准，得本项满分，其余的按公式计算，得分</w:t>
            </w:r>
            <w:r w:rsidRPr="00292806">
              <w:rPr>
                <w:rFonts w:ascii="inherit" w:hAnsi="inherit" w:cs="宋体"/>
                <w:color w:val="333333"/>
                <w:sz w:val="24"/>
                <w:szCs w:val="21"/>
              </w:rPr>
              <w:t>=</w:t>
            </w:r>
            <w:r w:rsidRPr="00292806">
              <w:rPr>
                <w:rFonts w:ascii="inherit" w:hAnsi="inherit" w:cs="宋体"/>
                <w:color w:val="333333"/>
                <w:sz w:val="24"/>
                <w:szCs w:val="21"/>
              </w:rPr>
              <w:t>各自产能</w:t>
            </w:r>
            <w:r w:rsidRPr="00292806">
              <w:rPr>
                <w:rFonts w:ascii="inherit" w:hAnsi="inherit" w:cs="宋体"/>
                <w:color w:val="333333"/>
                <w:sz w:val="24"/>
                <w:szCs w:val="21"/>
              </w:rPr>
              <w:t>/</w:t>
            </w:r>
            <w:r w:rsidRPr="00292806">
              <w:rPr>
                <w:rFonts w:ascii="inherit" w:hAnsi="inherit" w:cs="宋体"/>
                <w:color w:val="333333"/>
                <w:sz w:val="24"/>
                <w:szCs w:val="21"/>
              </w:rPr>
              <w:t>评标基准值</w:t>
            </w:r>
            <w:r w:rsidRPr="00292806">
              <w:rPr>
                <w:rFonts w:ascii="inherit" w:hAnsi="inherit" w:cs="宋体"/>
                <w:color w:val="333333"/>
                <w:sz w:val="24"/>
                <w:szCs w:val="21"/>
              </w:rPr>
              <w:t>*10</w:t>
            </w:r>
          </w:p>
        </w:tc>
        <w:tc>
          <w:tcPr>
            <w:tcW w:w="497" w:type="pct"/>
            <w:tcBorders>
              <w:top w:val="single" w:sz="4" w:space="0" w:color="auto"/>
              <w:left w:val="single" w:sz="4" w:space="0" w:color="auto"/>
              <w:bottom w:val="single" w:sz="4" w:space="0" w:color="auto"/>
              <w:right w:val="single" w:sz="4" w:space="0" w:color="auto"/>
            </w:tcBorders>
          </w:tcPr>
          <w:p w:rsidR="0072062D" w:rsidRPr="00F15B35" w:rsidRDefault="0072062D"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bl>
    <w:p w:rsidR="005D08FE" w:rsidRDefault="005D08FE"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lastRenderedPageBreak/>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92806">
        <w:rPr>
          <w:rFonts w:ascii="宋体" w:hAnsi="宋体" w:cs="宋体"/>
          <w:sz w:val="24"/>
          <w:szCs w:val="24"/>
          <w:u w:val="single"/>
        </w:rPr>
        <w:t>8</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00"/>
        <w:gridCol w:w="1134"/>
        <w:gridCol w:w="5386"/>
      </w:tblGrid>
      <w:tr w:rsidR="007A738D" w:rsidRPr="007A0F13" w:rsidTr="00E83EB6">
        <w:trPr>
          <w:tblHeader/>
          <w:tblCellSpacing w:w="0" w:type="dxa"/>
        </w:trPr>
        <w:tc>
          <w:tcPr>
            <w:tcW w:w="2000"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评标分值</w:t>
            </w:r>
          </w:p>
        </w:tc>
        <w:tc>
          <w:tcPr>
            <w:tcW w:w="5386" w:type="dxa"/>
            <w:tcBorders>
              <w:top w:val="outset" w:sz="6" w:space="0" w:color="auto"/>
              <w:left w:val="outset" w:sz="6" w:space="0" w:color="auto"/>
              <w:bottom w:val="outset" w:sz="6" w:space="0" w:color="auto"/>
              <w:right w:val="outset" w:sz="6" w:space="0" w:color="auto"/>
            </w:tcBorders>
            <w:vAlign w:val="center"/>
          </w:tcPr>
          <w:p w:rsidR="007A738D" w:rsidRPr="005D08FE" w:rsidRDefault="007A738D" w:rsidP="00E22A41">
            <w:pPr>
              <w:widowControl/>
              <w:adjustRightInd/>
              <w:spacing w:line="240" w:lineRule="auto"/>
              <w:jc w:val="left"/>
              <w:rPr>
                <w:rFonts w:ascii="宋体" w:hAnsi="宋体" w:cs="宋体"/>
                <w:sz w:val="24"/>
                <w:szCs w:val="24"/>
              </w:rPr>
            </w:pPr>
            <w:r w:rsidRPr="005D08FE">
              <w:rPr>
                <w:rFonts w:ascii="宋体" w:hAnsi="宋体" w:cs="宋体"/>
                <w:sz w:val="24"/>
                <w:szCs w:val="24"/>
              </w:rPr>
              <w:t>评标方法描述</w:t>
            </w:r>
          </w:p>
        </w:tc>
      </w:tr>
      <w:tr w:rsidR="007A738D"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7A738D"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1</w:t>
            </w:r>
            <w:r w:rsidR="007A738D" w:rsidRPr="005D08FE">
              <w:rPr>
                <w:rFonts w:ascii="宋体" w:hAnsi="宋体" w:cs="宋体" w:hint="eastAsia"/>
                <w:sz w:val="24"/>
                <w:szCs w:val="24"/>
              </w:rPr>
              <w:t>、</w:t>
            </w:r>
            <w:r w:rsidR="00E83EB6">
              <w:rPr>
                <w:rFonts w:ascii="宋体" w:hAnsi="宋体" w:cs="宋体" w:hint="eastAsia"/>
                <w:sz w:val="24"/>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5D08FE" w:rsidRDefault="00292806" w:rsidP="00E22A41">
            <w:pPr>
              <w:widowControl/>
              <w:adjustRightInd/>
              <w:spacing w:line="240" w:lineRule="auto"/>
              <w:jc w:val="center"/>
              <w:rPr>
                <w:rFonts w:ascii="宋体" w:hAnsi="宋体" w:cs="宋体"/>
                <w:sz w:val="24"/>
                <w:szCs w:val="24"/>
              </w:rPr>
            </w:pPr>
            <w:r>
              <w:rPr>
                <w:rFonts w:ascii="宋体" w:hAnsi="宋体" w:cs="宋体"/>
                <w:sz w:val="24"/>
                <w:szCs w:val="24"/>
              </w:rPr>
              <w:t>2</w:t>
            </w:r>
            <w:r w:rsidR="007A738D" w:rsidRPr="005D08FE">
              <w:rPr>
                <w:rFonts w:ascii="宋体" w:hAnsi="宋体" w:cs="宋体" w:hint="eastAsia"/>
                <w:sz w:val="24"/>
                <w:szCs w:val="24"/>
              </w:rPr>
              <w:t>分</w:t>
            </w:r>
          </w:p>
        </w:tc>
        <w:tc>
          <w:tcPr>
            <w:tcW w:w="5386" w:type="dxa"/>
            <w:tcBorders>
              <w:top w:val="single" w:sz="4" w:space="0" w:color="auto"/>
              <w:left w:val="single" w:sz="4" w:space="0" w:color="auto"/>
              <w:bottom w:val="single" w:sz="4" w:space="0" w:color="auto"/>
              <w:right w:val="single" w:sz="4" w:space="0" w:color="auto"/>
            </w:tcBorders>
            <w:vAlign w:val="center"/>
          </w:tcPr>
          <w:p w:rsidR="00292806" w:rsidRPr="00292806" w:rsidRDefault="00E83EB6" w:rsidP="00292806">
            <w:pPr>
              <w:pStyle w:val="HTML1"/>
              <w:rPr>
                <w:rFonts w:ascii="inherit" w:hAnsi="inherit" w:cs="宋体" w:hint="eastAsia"/>
                <w:color w:val="333333"/>
                <w:sz w:val="21"/>
                <w:szCs w:val="21"/>
              </w:rPr>
            </w:pPr>
            <w:r w:rsidRPr="00E83EB6">
              <w:rPr>
                <w:rFonts w:ascii="宋体" w:hAnsi="宋体" w:cs="宋体"/>
                <w:sz w:val="24"/>
                <w:szCs w:val="24"/>
              </w:rPr>
              <w:t>投标</w:t>
            </w:r>
            <w:r w:rsidR="00CF1DE1">
              <w:rPr>
                <w:rFonts w:ascii="宋体" w:hAnsi="宋体" w:cs="宋体" w:hint="eastAsia"/>
                <w:sz w:val="24"/>
                <w:szCs w:val="24"/>
              </w:rPr>
              <w:t>单位</w:t>
            </w:r>
            <w:r w:rsidR="00292806" w:rsidRPr="00292806">
              <w:rPr>
                <w:rFonts w:ascii="inherit" w:hAnsi="inherit" w:cs="宋体"/>
                <w:color w:val="333333"/>
                <w:sz w:val="21"/>
                <w:szCs w:val="21"/>
              </w:rPr>
              <w:t>提供同类项目业绩：</w:t>
            </w:r>
            <w:r w:rsidR="00292806" w:rsidRPr="00292806">
              <w:rPr>
                <w:rFonts w:ascii="inherit" w:hAnsi="inherit" w:cs="宋体"/>
                <w:color w:val="333333"/>
                <w:sz w:val="21"/>
                <w:szCs w:val="21"/>
              </w:rPr>
              <w:t>2023</w:t>
            </w:r>
            <w:r w:rsidR="00292806" w:rsidRPr="00292806">
              <w:rPr>
                <w:rFonts w:ascii="inherit" w:hAnsi="inherit" w:cs="宋体"/>
                <w:color w:val="333333"/>
                <w:sz w:val="21"/>
                <w:szCs w:val="21"/>
              </w:rPr>
              <w:t>年</w:t>
            </w:r>
            <w:r w:rsidR="00292806" w:rsidRPr="00292806">
              <w:rPr>
                <w:rFonts w:ascii="inherit" w:hAnsi="inherit" w:cs="宋体"/>
                <w:color w:val="333333"/>
                <w:sz w:val="21"/>
                <w:szCs w:val="21"/>
              </w:rPr>
              <w:t>1</w:t>
            </w:r>
            <w:r w:rsidR="00292806" w:rsidRPr="00292806">
              <w:rPr>
                <w:rFonts w:ascii="inherit" w:hAnsi="inherit" w:cs="宋体"/>
                <w:color w:val="333333"/>
                <w:sz w:val="21"/>
                <w:szCs w:val="21"/>
              </w:rPr>
              <w:t>月</w:t>
            </w:r>
            <w:r w:rsidR="00292806" w:rsidRPr="00292806">
              <w:rPr>
                <w:rFonts w:ascii="inherit" w:hAnsi="inherit" w:cs="宋体"/>
                <w:color w:val="333333"/>
                <w:sz w:val="21"/>
                <w:szCs w:val="21"/>
              </w:rPr>
              <w:t>1</w:t>
            </w:r>
            <w:r w:rsidR="00292806" w:rsidRPr="00292806">
              <w:rPr>
                <w:rFonts w:ascii="inherit" w:hAnsi="inherit" w:cs="宋体"/>
                <w:color w:val="333333"/>
                <w:sz w:val="21"/>
                <w:szCs w:val="21"/>
              </w:rPr>
              <w:t>日以来（以合同签订时间为准）独立完成</w:t>
            </w:r>
            <w:r w:rsidR="00292806">
              <w:rPr>
                <w:rFonts w:ascii="inherit" w:hAnsi="inherit" w:cs="宋体" w:hint="eastAsia"/>
                <w:color w:val="333333"/>
                <w:sz w:val="21"/>
                <w:szCs w:val="21"/>
              </w:rPr>
              <w:t>四个合同金额大于</w:t>
            </w:r>
            <w:r w:rsidR="00292806">
              <w:rPr>
                <w:rFonts w:ascii="inherit" w:hAnsi="inherit" w:cs="宋体" w:hint="eastAsia"/>
                <w:color w:val="333333"/>
                <w:sz w:val="21"/>
                <w:szCs w:val="21"/>
              </w:rPr>
              <w:t>5</w:t>
            </w:r>
            <w:r w:rsidR="00292806">
              <w:rPr>
                <w:rFonts w:ascii="inherit" w:hAnsi="inherit" w:cs="宋体"/>
                <w:color w:val="333333"/>
                <w:sz w:val="21"/>
                <w:szCs w:val="21"/>
              </w:rPr>
              <w:t>0</w:t>
            </w:r>
            <w:r w:rsidR="00292806">
              <w:rPr>
                <w:rFonts w:ascii="inherit" w:hAnsi="inherit" w:cs="宋体" w:hint="eastAsia"/>
                <w:color w:val="333333"/>
                <w:sz w:val="21"/>
                <w:szCs w:val="21"/>
              </w:rPr>
              <w:t>万的</w:t>
            </w:r>
            <w:r w:rsidR="00292806" w:rsidRPr="00292806">
              <w:rPr>
                <w:rFonts w:ascii="inherit" w:hAnsi="inherit" w:cs="宋体"/>
                <w:color w:val="333333"/>
                <w:sz w:val="21"/>
                <w:szCs w:val="21"/>
              </w:rPr>
              <w:t>砂磨机生产系统项目业绩得</w:t>
            </w:r>
            <w:r w:rsidR="00292806" w:rsidRPr="00292806">
              <w:rPr>
                <w:rFonts w:ascii="inherit" w:hAnsi="inherit" w:cs="宋体"/>
                <w:color w:val="333333"/>
                <w:sz w:val="21"/>
                <w:szCs w:val="21"/>
              </w:rPr>
              <w:t>1</w:t>
            </w:r>
            <w:r w:rsidR="00292806" w:rsidRPr="00292806">
              <w:rPr>
                <w:rFonts w:ascii="inherit" w:hAnsi="inherit" w:cs="宋体"/>
                <w:color w:val="333333"/>
                <w:sz w:val="21"/>
                <w:szCs w:val="21"/>
              </w:rPr>
              <w:t>分，在此基础上，每增加一个业绩加</w:t>
            </w:r>
            <w:r w:rsidR="00292806" w:rsidRPr="00292806">
              <w:rPr>
                <w:rFonts w:ascii="inherit" w:hAnsi="inherit" w:cs="宋体"/>
                <w:color w:val="333333"/>
                <w:sz w:val="21"/>
                <w:szCs w:val="21"/>
              </w:rPr>
              <w:t>0.5</w:t>
            </w:r>
            <w:r w:rsidR="00292806" w:rsidRPr="00292806">
              <w:rPr>
                <w:rFonts w:ascii="inherit" w:hAnsi="inherit" w:cs="宋体"/>
                <w:color w:val="333333"/>
                <w:sz w:val="21"/>
                <w:szCs w:val="21"/>
              </w:rPr>
              <w:t>分，本项最高得分</w:t>
            </w:r>
            <w:r w:rsidR="00292806" w:rsidRPr="00292806">
              <w:rPr>
                <w:rFonts w:ascii="inherit" w:hAnsi="inherit" w:cs="宋体"/>
                <w:color w:val="333333"/>
                <w:sz w:val="21"/>
                <w:szCs w:val="21"/>
              </w:rPr>
              <w:t>2</w:t>
            </w:r>
            <w:r w:rsidR="00292806" w:rsidRPr="00292806">
              <w:rPr>
                <w:rFonts w:ascii="inherit" w:hAnsi="inherit" w:cs="宋体"/>
                <w:color w:val="333333"/>
                <w:sz w:val="21"/>
                <w:szCs w:val="21"/>
              </w:rPr>
              <w:t>分。</w:t>
            </w:r>
          </w:p>
          <w:p w:rsidR="007A738D" w:rsidRPr="00292806" w:rsidRDefault="00292806"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Pr>
                <w:rFonts w:ascii="inherit" w:hAnsi="inherit" w:cs="宋体"/>
                <w:color w:val="333333"/>
                <w:sz w:val="21"/>
                <w:szCs w:val="21"/>
              </w:rPr>
              <w:t>【投标</w:t>
            </w:r>
            <w:r>
              <w:rPr>
                <w:rFonts w:ascii="inherit" w:hAnsi="inherit" w:cs="宋体" w:hint="eastAsia"/>
                <w:color w:val="333333"/>
                <w:sz w:val="21"/>
                <w:szCs w:val="21"/>
              </w:rPr>
              <w:t>单位需</w:t>
            </w:r>
            <w:r w:rsidRPr="00292806">
              <w:rPr>
                <w:rFonts w:ascii="inherit" w:hAnsi="inherit" w:cs="宋体"/>
                <w:color w:val="333333"/>
                <w:sz w:val="21"/>
                <w:szCs w:val="21"/>
              </w:rPr>
              <w:t>提供每份业绩采购合同文本复印件，否则不予计分】</w:t>
            </w:r>
          </w:p>
        </w:tc>
      </w:tr>
      <w:tr w:rsidR="00E83EB6"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E83EB6" w:rsidRPr="005D08FE" w:rsidRDefault="00CF1DE1" w:rsidP="00E22A41">
            <w:pPr>
              <w:widowControl/>
              <w:adjustRightInd/>
              <w:spacing w:line="240" w:lineRule="auto"/>
              <w:jc w:val="left"/>
              <w:rPr>
                <w:rFonts w:ascii="宋体" w:hAnsi="宋体" w:cs="宋体"/>
                <w:sz w:val="24"/>
                <w:szCs w:val="24"/>
              </w:rPr>
            </w:pPr>
            <w:r>
              <w:rPr>
                <w:rFonts w:ascii="宋体" w:hAnsi="宋体" w:cs="宋体"/>
                <w:sz w:val="24"/>
                <w:szCs w:val="24"/>
              </w:rPr>
              <w:t>2</w:t>
            </w:r>
            <w:r w:rsidR="00E83EB6">
              <w:rPr>
                <w:rFonts w:ascii="宋体" w:hAnsi="宋体" w:cs="宋体" w:hint="eastAsia"/>
                <w:sz w:val="24"/>
                <w:szCs w:val="24"/>
              </w:rPr>
              <w:t>、</w:t>
            </w:r>
            <w:r>
              <w:rPr>
                <w:rFonts w:ascii="宋体" w:hAnsi="宋体" w:cs="宋体" w:hint="eastAsia"/>
                <w:sz w:val="24"/>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E83EB6" w:rsidRDefault="00E83EB6" w:rsidP="00E22A41">
            <w:pPr>
              <w:widowControl/>
              <w:adjustRightInd/>
              <w:spacing w:line="240" w:lineRule="auto"/>
              <w:jc w:val="center"/>
              <w:rPr>
                <w:rFonts w:ascii="宋体" w:hAnsi="宋体" w:cs="宋体"/>
                <w:sz w:val="24"/>
                <w:szCs w:val="24"/>
              </w:rPr>
            </w:pPr>
            <w:r>
              <w:rPr>
                <w:rFonts w:ascii="宋体" w:hAnsi="宋体" w:cs="宋体" w:hint="eastAsia"/>
                <w:sz w:val="24"/>
                <w:szCs w:val="24"/>
              </w:rPr>
              <w:t>2分</w:t>
            </w:r>
          </w:p>
        </w:tc>
        <w:tc>
          <w:tcPr>
            <w:tcW w:w="5386" w:type="dxa"/>
            <w:tcBorders>
              <w:top w:val="single" w:sz="4" w:space="0" w:color="auto"/>
              <w:left w:val="single" w:sz="4" w:space="0" w:color="auto"/>
              <w:bottom w:val="single" w:sz="4" w:space="0" w:color="auto"/>
              <w:right w:val="single" w:sz="4" w:space="0" w:color="auto"/>
            </w:tcBorders>
            <w:vAlign w:val="center"/>
          </w:tcPr>
          <w:p w:rsidR="00E83EB6" w:rsidRPr="00E83EB6" w:rsidRDefault="00E83EB6" w:rsidP="00292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E83EB6">
              <w:rPr>
                <w:rFonts w:ascii="宋体" w:hAnsi="宋体" w:cs="宋体"/>
                <w:sz w:val="24"/>
                <w:szCs w:val="24"/>
              </w:rPr>
              <w:t>在满足招标文件要求的</w:t>
            </w:r>
            <w:r w:rsidR="00CF1DE1">
              <w:rPr>
                <w:rFonts w:ascii="宋体" w:hAnsi="宋体" w:cs="宋体" w:hint="eastAsia"/>
                <w:sz w:val="24"/>
                <w:szCs w:val="24"/>
              </w:rPr>
              <w:t>保修期限上</w:t>
            </w:r>
            <w:r w:rsidRPr="00E83EB6">
              <w:rPr>
                <w:rFonts w:ascii="宋体" w:hAnsi="宋体" w:cs="宋体"/>
                <w:sz w:val="24"/>
                <w:szCs w:val="24"/>
              </w:rPr>
              <w:t>，</w:t>
            </w:r>
            <w:r w:rsidR="00CF1DE1">
              <w:rPr>
                <w:rFonts w:ascii="宋体" w:hAnsi="宋体" w:cs="宋体" w:hint="eastAsia"/>
                <w:sz w:val="24"/>
                <w:szCs w:val="24"/>
              </w:rPr>
              <w:t>每增加半年加</w:t>
            </w:r>
            <w:r w:rsidR="00292806">
              <w:rPr>
                <w:rFonts w:ascii="宋体" w:hAnsi="宋体" w:cs="宋体"/>
                <w:sz w:val="24"/>
                <w:szCs w:val="24"/>
              </w:rPr>
              <w:t>0.5</w:t>
            </w:r>
            <w:r w:rsidR="00CF1DE1">
              <w:rPr>
                <w:rFonts w:ascii="宋体" w:hAnsi="宋体" w:cs="宋体" w:hint="eastAsia"/>
                <w:sz w:val="24"/>
                <w:szCs w:val="24"/>
              </w:rPr>
              <w:t>分，满分</w:t>
            </w:r>
            <w:r w:rsidR="00CF1DE1">
              <w:rPr>
                <w:rFonts w:ascii="宋体" w:hAnsi="宋体" w:cs="宋体"/>
                <w:sz w:val="24"/>
                <w:szCs w:val="24"/>
              </w:rPr>
              <w:t>2</w:t>
            </w:r>
            <w:r w:rsidR="00CF1DE1">
              <w:rPr>
                <w:rFonts w:ascii="宋体" w:hAnsi="宋体" w:cs="宋体" w:hint="eastAsia"/>
                <w:sz w:val="24"/>
                <w:szCs w:val="24"/>
              </w:rPr>
              <w:t>分。</w:t>
            </w:r>
          </w:p>
        </w:tc>
      </w:tr>
      <w:tr w:rsidR="00292806" w:rsidRPr="007A0F13" w:rsidTr="00E83EB6">
        <w:trPr>
          <w:tblCellSpacing w:w="0" w:type="dxa"/>
        </w:trPr>
        <w:tc>
          <w:tcPr>
            <w:tcW w:w="2000" w:type="dxa"/>
            <w:tcBorders>
              <w:top w:val="single" w:sz="4" w:space="0" w:color="auto"/>
              <w:left w:val="single" w:sz="4" w:space="0" w:color="auto"/>
              <w:bottom w:val="single" w:sz="4" w:space="0" w:color="auto"/>
              <w:right w:val="single" w:sz="4" w:space="0" w:color="auto"/>
            </w:tcBorders>
            <w:vAlign w:val="center"/>
          </w:tcPr>
          <w:p w:rsidR="00292806" w:rsidRDefault="00292806" w:rsidP="00E22A41">
            <w:pPr>
              <w:widowControl/>
              <w:adjustRightInd/>
              <w:spacing w:line="240" w:lineRule="auto"/>
              <w:jc w:val="left"/>
              <w:rPr>
                <w:rFonts w:ascii="宋体" w:hAnsi="宋体" w:cs="宋体"/>
                <w:sz w:val="24"/>
                <w:szCs w:val="24"/>
              </w:rPr>
            </w:pPr>
            <w:r>
              <w:rPr>
                <w:rFonts w:ascii="宋体" w:hAnsi="宋体" w:cs="宋体" w:hint="eastAsia"/>
                <w:sz w:val="24"/>
                <w:szCs w:val="24"/>
              </w:rPr>
              <w:t>3、交货周期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292806" w:rsidRDefault="00292806" w:rsidP="00E22A41">
            <w:pPr>
              <w:widowControl/>
              <w:adjustRightInd/>
              <w:spacing w:line="240" w:lineRule="auto"/>
              <w:jc w:val="center"/>
              <w:rPr>
                <w:rFonts w:ascii="宋体" w:hAnsi="宋体" w:cs="宋体"/>
                <w:sz w:val="24"/>
                <w:szCs w:val="24"/>
              </w:rPr>
            </w:pPr>
            <w:r>
              <w:rPr>
                <w:rFonts w:ascii="宋体" w:hAnsi="宋体" w:cs="宋体" w:hint="eastAsia"/>
                <w:sz w:val="24"/>
                <w:szCs w:val="24"/>
              </w:rPr>
              <w:t>4分</w:t>
            </w:r>
          </w:p>
        </w:tc>
        <w:tc>
          <w:tcPr>
            <w:tcW w:w="5386" w:type="dxa"/>
            <w:tcBorders>
              <w:top w:val="single" w:sz="4" w:space="0" w:color="auto"/>
              <w:left w:val="single" w:sz="4" w:space="0" w:color="auto"/>
              <w:bottom w:val="single" w:sz="4" w:space="0" w:color="auto"/>
              <w:right w:val="single" w:sz="4" w:space="0" w:color="auto"/>
            </w:tcBorders>
            <w:vAlign w:val="center"/>
          </w:tcPr>
          <w:p w:rsidR="00292806" w:rsidRPr="00E83EB6" w:rsidRDefault="00292806" w:rsidP="00292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Pr>
                <w:rFonts w:ascii="宋体" w:hAnsi="宋体" w:cs="宋体" w:hint="eastAsia"/>
                <w:sz w:val="24"/>
                <w:szCs w:val="24"/>
              </w:rPr>
              <w:t>在满足招标文件要求的交货期上，每提前1天加0</w:t>
            </w:r>
            <w:r>
              <w:rPr>
                <w:rFonts w:ascii="宋体" w:hAnsi="宋体" w:cs="宋体"/>
                <w:sz w:val="24"/>
                <w:szCs w:val="24"/>
              </w:rPr>
              <w:t>.5</w:t>
            </w:r>
            <w:r>
              <w:rPr>
                <w:rFonts w:ascii="宋体" w:hAnsi="宋体" w:cs="宋体" w:hint="eastAsia"/>
                <w:sz w:val="24"/>
                <w:szCs w:val="24"/>
              </w:rPr>
              <w:t>分，满分4分。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w:t>
      </w:r>
      <w:r w:rsidRPr="00EB5EC0">
        <w:rPr>
          <w:rFonts w:ascii="宋体" w:hAnsi="宋体" w:cs="宋体" w:hint="eastAsia"/>
          <w:sz w:val="24"/>
          <w:szCs w:val="24"/>
        </w:rPr>
        <w:lastRenderedPageBreak/>
        <w:t>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w:t>
      </w:r>
      <w:r w:rsidRPr="00EB5EC0">
        <w:rPr>
          <w:rFonts w:ascii="宋体" w:hAnsi="宋体" w:cs="宋体" w:hint="eastAsia"/>
          <w:sz w:val="24"/>
          <w:szCs w:val="24"/>
        </w:rPr>
        <w:lastRenderedPageBreak/>
        <w:t>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2F1" w:rsidRDefault="00B852F1" w:rsidP="00081CC1">
      <w:pPr>
        <w:spacing w:line="240" w:lineRule="auto"/>
      </w:pPr>
      <w:r>
        <w:separator/>
      </w:r>
    </w:p>
  </w:endnote>
  <w:endnote w:type="continuationSeparator" w:id="0">
    <w:p w:rsidR="00B852F1" w:rsidRDefault="00B852F1"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2F1" w:rsidRDefault="00B852F1" w:rsidP="00081CC1">
      <w:pPr>
        <w:spacing w:line="240" w:lineRule="auto"/>
      </w:pPr>
      <w:r>
        <w:separator/>
      </w:r>
    </w:p>
  </w:footnote>
  <w:footnote w:type="continuationSeparator" w:id="0">
    <w:p w:rsidR="00B852F1" w:rsidRDefault="00B852F1"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E210238"/>
    <w:multiLevelType w:val="hybridMultilevel"/>
    <w:tmpl w:val="59F68564"/>
    <w:lvl w:ilvl="0" w:tplc="BA388C00">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7"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8"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9"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0"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1"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6"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7"/>
  </w:num>
  <w:num w:numId="2">
    <w:abstractNumId w:val="17"/>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3"/>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30DCF"/>
    <w:rsid w:val="00042CBE"/>
    <w:rsid w:val="00077646"/>
    <w:rsid w:val="00081CC1"/>
    <w:rsid w:val="0008236E"/>
    <w:rsid w:val="00090A76"/>
    <w:rsid w:val="000963F2"/>
    <w:rsid w:val="000B2AAC"/>
    <w:rsid w:val="000D37D8"/>
    <w:rsid w:val="000E1BBE"/>
    <w:rsid w:val="000E61D5"/>
    <w:rsid w:val="000E696A"/>
    <w:rsid w:val="000F3895"/>
    <w:rsid w:val="00101C81"/>
    <w:rsid w:val="00110054"/>
    <w:rsid w:val="00125695"/>
    <w:rsid w:val="001353A7"/>
    <w:rsid w:val="00145EAC"/>
    <w:rsid w:val="00151F33"/>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92806"/>
    <w:rsid w:val="002A36A5"/>
    <w:rsid w:val="002F7A21"/>
    <w:rsid w:val="00336612"/>
    <w:rsid w:val="003454FF"/>
    <w:rsid w:val="00362EB2"/>
    <w:rsid w:val="00370DBC"/>
    <w:rsid w:val="00377B6D"/>
    <w:rsid w:val="0038076E"/>
    <w:rsid w:val="00386F79"/>
    <w:rsid w:val="003A2A74"/>
    <w:rsid w:val="003B6916"/>
    <w:rsid w:val="003C4992"/>
    <w:rsid w:val="003D660F"/>
    <w:rsid w:val="003D7898"/>
    <w:rsid w:val="003E73F3"/>
    <w:rsid w:val="00401C5D"/>
    <w:rsid w:val="0041641B"/>
    <w:rsid w:val="00457B27"/>
    <w:rsid w:val="00483189"/>
    <w:rsid w:val="004854EB"/>
    <w:rsid w:val="00495319"/>
    <w:rsid w:val="004A74B3"/>
    <w:rsid w:val="004B5F4F"/>
    <w:rsid w:val="004D42DB"/>
    <w:rsid w:val="004E6C75"/>
    <w:rsid w:val="004F5BEE"/>
    <w:rsid w:val="005010F7"/>
    <w:rsid w:val="00505191"/>
    <w:rsid w:val="00510779"/>
    <w:rsid w:val="00523334"/>
    <w:rsid w:val="0053138C"/>
    <w:rsid w:val="005378AE"/>
    <w:rsid w:val="005409AC"/>
    <w:rsid w:val="005444EA"/>
    <w:rsid w:val="0056385E"/>
    <w:rsid w:val="00572C4C"/>
    <w:rsid w:val="00573592"/>
    <w:rsid w:val="005776CB"/>
    <w:rsid w:val="00583061"/>
    <w:rsid w:val="00592FE4"/>
    <w:rsid w:val="005A51D5"/>
    <w:rsid w:val="005D08FE"/>
    <w:rsid w:val="005E1BEC"/>
    <w:rsid w:val="00600354"/>
    <w:rsid w:val="00615DAB"/>
    <w:rsid w:val="00623725"/>
    <w:rsid w:val="006710EB"/>
    <w:rsid w:val="0068261D"/>
    <w:rsid w:val="00682AE9"/>
    <w:rsid w:val="006A3263"/>
    <w:rsid w:val="006F346C"/>
    <w:rsid w:val="0072062D"/>
    <w:rsid w:val="007663CB"/>
    <w:rsid w:val="007823CF"/>
    <w:rsid w:val="007A0F13"/>
    <w:rsid w:val="007A738D"/>
    <w:rsid w:val="007E4967"/>
    <w:rsid w:val="007F2F42"/>
    <w:rsid w:val="00804D3A"/>
    <w:rsid w:val="008220E0"/>
    <w:rsid w:val="00873DA3"/>
    <w:rsid w:val="00890FD1"/>
    <w:rsid w:val="008A2EB8"/>
    <w:rsid w:val="008A7864"/>
    <w:rsid w:val="008B05D0"/>
    <w:rsid w:val="008B36C6"/>
    <w:rsid w:val="008D3021"/>
    <w:rsid w:val="00914A24"/>
    <w:rsid w:val="00955D33"/>
    <w:rsid w:val="009614BB"/>
    <w:rsid w:val="00964C92"/>
    <w:rsid w:val="00977EC8"/>
    <w:rsid w:val="009851BC"/>
    <w:rsid w:val="009B12D8"/>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77C4C"/>
    <w:rsid w:val="00B82EB5"/>
    <w:rsid w:val="00B852F1"/>
    <w:rsid w:val="00B9487D"/>
    <w:rsid w:val="00BA5AFA"/>
    <w:rsid w:val="00BA7FFD"/>
    <w:rsid w:val="00BD5DB4"/>
    <w:rsid w:val="00BF150B"/>
    <w:rsid w:val="00BF4BE2"/>
    <w:rsid w:val="00C0491A"/>
    <w:rsid w:val="00C10018"/>
    <w:rsid w:val="00C126E6"/>
    <w:rsid w:val="00C34BBE"/>
    <w:rsid w:val="00C52C14"/>
    <w:rsid w:val="00C74E30"/>
    <w:rsid w:val="00CD0F9A"/>
    <w:rsid w:val="00CD37C2"/>
    <w:rsid w:val="00CF1DE1"/>
    <w:rsid w:val="00D116DE"/>
    <w:rsid w:val="00D11F97"/>
    <w:rsid w:val="00D164F4"/>
    <w:rsid w:val="00D625FF"/>
    <w:rsid w:val="00D71603"/>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3EB6"/>
    <w:rsid w:val="00E857B4"/>
    <w:rsid w:val="00E86AAD"/>
    <w:rsid w:val="00E86CBA"/>
    <w:rsid w:val="00E918F8"/>
    <w:rsid w:val="00ED1446"/>
    <w:rsid w:val="00ED5629"/>
    <w:rsid w:val="00EE4B24"/>
    <w:rsid w:val="00EF41A4"/>
    <w:rsid w:val="00EF784B"/>
    <w:rsid w:val="00F13171"/>
    <w:rsid w:val="00F14D56"/>
    <w:rsid w:val="00F15B35"/>
    <w:rsid w:val="00F45E4D"/>
    <w:rsid w:val="00F45FFC"/>
    <w:rsid w:val="00F85693"/>
    <w:rsid w:val="00F91C62"/>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1491215">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22832358">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7643298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0604737">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251547694">
      <w:bodyDiv w:val="1"/>
      <w:marLeft w:val="0"/>
      <w:marRight w:val="0"/>
      <w:marTop w:val="0"/>
      <w:marBottom w:val="0"/>
      <w:divBdr>
        <w:top w:val="none" w:sz="0" w:space="0" w:color="auto"/>
        <w:left w:val="none" w:sz="0" w:space="0" w:color="auto"/>
        <w:bottom w:val="none" w:sz="0" w:space="0" w:color="auto"/>
        <w:right w:val="none" w:sz="0" w:space="0" w:color="auto"/>
      </w:divBdr>
    </w:div>
    <w:div w:id="305356884">
      <w:bodyDiv w:val="1"/>
      <w:marLeft w:val="0"/>
      <w:marRight w:val="0"/>
      <w:marTop w:val="0"/>
      <w:marBottom w:val="0"/>
      <w:divBdr>
        <w:top w:val="none" w:sz="0" w:space="0" w:color="auto"/>
        <w:left w:val="none" w:sz="0" w:space="0" w:color="auto"/>
        <w:bottom w:val="none" w:sz="0" w:space="0" w:color="auto"/>
        <w:right w:val="none" w:sz="0" w:space="0" w:color="auto"/>
      </w:divBdr>
    </w:div>
    <w:div w:id="339700328">
      <w:bodyDiv w:val="1"/>
      <w:marLeft w:val="0"/>
      <w:marRight w:val="0"/>
      <w:marTop w:val="0"/>
      <w:marBottom w:val="0"/>
      <w:divBdr>
        <w:top w:val="none" w:sz="0" w:space="0" w:color="auto"/>
        <w:left w:val="none" w:sz="0" w:space="0" w:color="auto"/>
        <w:bottom w:val="none" w:sz="0" w:space="0" w:color="auto"/>
        <w:right w:val="none" w:sz="0" w:space="0" w:color="auto"/>
      </w:divBdr>
    </w:div>
    <w:div w:id="353843567">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08036918">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69522798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68548257">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812019525">
      <w:bodyDiv w:val="1"/>
      <w:marLeft w:val="0"/>
      <w:marRight w:val="0"/>
      <w:marTop w:val="0"/>
      <w:marBottom w:val="0"/>
      <w:divBdr>
        <w:top w:val="none" w:sz="0" w:space="0" w:color="auto"/>
        <w:left w:val="none" w:sz="0" w:space="0" w:color="auto"/>
        <w:bottom w:val="none" w:sz="0" w:space="0" w:color="auto"/>
        <w:right w:val="none" w:sz="0" w:space="0" w:color="auto"/>
      </w:divBdr>
    </w:div>
    <w:div w:id="814835971">
      <w:bodyDiv w:val="1"/>
      <w:marLeft w:val="0"/>
      <w:marRight w:val="0"/>
      <w:marTop w:val="0"/>
      <w:marBottom w:val="0"/>
      <w:divBdr>
        <w:top w:val="none" w:sz="0" w:space="0" w:color="auto"/>
        <w:left w:val="none" w:sz="0" w:space="0" w:color="auto"/>
        <w:bottom w:val="none" w:sz="0" w:space="0" w:color="auto"/>
        <w:right w:val="none" w:sz="0" w:space="0" w:color="auto"/>
      </w:divBdr>
    </w:div>
    <w:div w:id="846600236">
      <w:bodyDiv w:val="1"/>
      <w:marLeft w:val="0"/>
      <w:marRight w:val="0"/>
      <w:marTop w:val="0"/>
      <w:marBottom w:val="0"/>
      <w:divBdr>
        <w:top w:val="none" w:sz="0" w:space="0" w:color="auto"/>
        <w:left w:val="none" w:sz="0" w:space="0" w:color="auto"/>
        <w:bottom w:val="none" w:sz="0" w:space="0" w:color="auto"/>
        <w:right w:val="none" w:sz="0" w:space="0" w:color="auto"/>
      </w:divBdr>
    </w:div>
    <w:div w:id="905189672">
      <w:bodyDiv w:val="1"/>
      <w:marLeft w:val="0"/>
      <w:marRight w:val="0"/>
      <w:marTop w:val="0"/>
      <w:marBottom w:val="0"/>
      <w:divBdr>
        <w:top w:val="none" w:sz="0" w:space="0" w:color="auto"/>
        <w:left w:val="none" w:sz="0" w:space="0" w:color="auto"/>
        <w:bottom w:val="none" w:sz="0" w:space="0" w:color="auto"/>
        <w:right w:val="none" w:sz="0" w:space="0" w:color="auto"/>
      </w:divBdr>
    </w:div>
    <w:div w:id="1011879127">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26603359">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87731923">
      <w:bodyDiv w:val="1"/>
      <w:marLeft w:val="0"/>
      <w:marRight w:val="0"/>
      <w:marTop w:val="0"/>
      <w:marBottom w:val="0"/>
      <w:divBdr>
        <w:top w:val="none" w:sz="0" w:space="0" w:color="auto"/>
        <w:left w:val="none" w:sz="0" w:space="0" w:color="auto"/>
        <w:bottom w:val="none" w:sz="0" w:space="0" w:color="auto"/>
        <w:right w:val="none" w:sz="0" w:space="0" w:color="auto"/>
      </w:divBdr>
    </w:div>
    <w:div w:id="1307977568">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319043639">
      <w:bodyDiv w:val="1"/>
      <w:marLeft w:val="0"/>
      <w:marRight w:val="0"/>
      <w:marTop w:val="0"/>
      <w:marBottom w:val="0"/>
      <w:divBdr>
        <w:top w:val="none" w:sz="0" w:space="0" w:color="auto"/>
        <w:left w:val="none" w:sz="0" w:space="0" w:color="auto"/>
        <w:bottom w:val="none" w:sz="0" w:space="0" w:color="auto"/>
        <w:right w:val="none" w:sz="0" w:space="0" w:color="auto"/>
      </w:divBdr>
    </w:div>
    <w:div w:id="1408991066">
      <w:bodyDiv w:val="1"/>
      <w:marLeft w:val="0"/>
      <w:marRight w:val="0"/>
      <w:marTop w:val="0"/>
      <w:marBottom w:val="0"/>
      <w:divBdr>
        <w:top w:val="none" w:sz="0" w:space="0" w:color="auto"/>
        <w:left w:val="none" w:sz="0" w:space="0" w:color="auto"/>
        <w:bottom w:val="none" w:sz="0" w:space="0" w:color="auto"/>
        <w:right w:val="none" w:sz="0" w:space="0" w:color="auto"/>
      </w:divBdr>
    </w:div>
    <w:div w:id="1425299101">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62768894">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71484852">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605729979">
      <w:bodyDiv w:val="1"/>
      <w:marLeft w:val="0"/>
      <w:marRight w:val="0"/>
      <w:marTop w:val="0"/>
      <w:marBottom w:val="0"/>
      <w:divBdr>
        <w:top w:val="none" w:sz="0" w:space="0" w:color="auto"/>
        <w:left w:val="none" w:sz="0" w:space="0" w:color="auto"/>
        <w:bottom w:val="none" w:sz="0" w:space="0" w:color="auto"/>
        <w:right w:val="none" w:sz="0" w:space="0" w:color="auto"/>
      </w:divBdr>
    </w:div>
    <w:div w:id="1704209325">
      <w:bodyDiv w:val="1"/>
      <w:marLeft w:val="0"/>
      <w:marRight w:val="0"/>
      <w:marTop w:val="0"/>
      <w:marBottom w:val="0"/>
      <w:divBdr>
        <w:top w:val="none" w:sz="0" w:space="0" w:color="auto"/>
        <w:left w:val="none" w:sz="0" w:space="0" w:color="auto"/>
        <w:bottom w:val="none" w:sz="0" w:space="0" w:color="auto"/>
        <w:right w:val="none" w:sz="0" w:space="0" w:color="auto"/>
      </w:divBdr>
    </w:div>
    <w:div w:id="1743406645">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794517131">
      <w:bodyDiv w:val="1"/>
      <w:marLeft w:val="0"/>
      <w:marRight w:val="0"/>
      <w:marTop w:val="0"/>
      <w:marBottom w:val="0"/>
      <w:divBdr>
        <w:top w:val="none" w:sz="0" w:space="0" w:color="auto"/>
        <w:left w:val="none" w:sz="0" w:space="0" w:color="auto"/>
        <w:bottom w:val="none" w:sz="0" w:space="0" w:color="auto"/>
        <w:right w:val="none" w:sz="0" w:space="0" w:color="auto"/>
      </w:divBdr>
    </w:div>
    <w:div w:id="1884947028">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59295697">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82466285">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59669142">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082868888">
      <w:bodyDiv w:val="1"/>
      <w:marLeft w:val="0"/>
      <w:marRight w:val="0"/>
      <w:marTop w:val="0"/>
      <w:marBottom w:val="0"/>
      <w:divBdr>
        <w:top w:val="none" w:sz="0" w:space="0" w:color="auto"/>
        <w:left w:val="none" w:sz="0" w:space="0" w:color="auto"/>
        <w:bottom w:val="none" w:sz="0" w:space="0" w:color="auto"/>
        <w:right w:val="none" w:sz="0" w:space="0" w:color="auto"/>
      </w:divBdr>
    </w:div>
    <w:div w:id="2116710642">
      <w:bodyDiv w:val="1"/>
      <w:marLeft w:val="0"/>
      <w:marRight w:val="0"/>
      <w:marTop w:val="0"/>
      <w:marBottom w:val="0"/>
      <w:divBdr>
        <w:top w:val="none" w:sz="0" w:space="0" w:color="auto"/>
        <w:left w:val="none" w:sz="0" w:space="0" w:color="auto"/>
        <w:bottom w:val="none" w:sz="0" w:space="0" w:color="auto"/>
        <w:right w:val="none" w:sz="0" w:space="0" w:color="auto"/>
      </w:divBdr>
    </w:div>
    <w:div w:id="2126608463">
      <w:bodyDiv w:val="1"/>
      <w:marLeft w:val="0"/>
      <w:marRight w:val="0"/>
      <w:marTop w:val="0"/>
      <w:marBottom w:val="0"/>
      <w:divBdr>
        <w:top w:val="none" w:sz="0" w:space="0" w:color="auto"/>
        <w:left w:val="none" w:sz="0" w:space="0" w:color="auto"/>
        <w:bottom w:val="none" w:sz="0" w:space="0" w:color="auto"/>
        <w:right w:val="none" w:sz="0" w:space="0" w:color="auto"/>
      </w:divBdr>
    </w:div>
    <w:div w:id="21435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D9B0-3BAC-4492-A697-174C8431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5900</Words>
  <Characters>33630</Characters>
  <Application>Microsoft Office Word</Application>
  <DocSecurity>0</DocSecurity>
  <Lines>280</Lines>
  <Paragraphs>78</Paragraphs>
  <ScaleCrop>false</ScaleCrop>
  <Company>XTC</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21</cp:revision>
  <cp:lastPrinted>2023-07-13T08:54:00Z</cp:lastPrinted>
  <dcterms:created xsi:type="dcterms:W3CDTF">2023-11-07T07:56:00Z</dcterms:created>
  <dcterms:modified xsi:type="dcterms:W3CDTF">2026-06-02T04:38:00Z</dcterms:modified>
</cp:coreProperties>
</file>